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7AA" w:rsidRDefault="007617AA" w:rsidP="007248BE">
      <w:pPr>
        <w:spacing w:after="0" w:line="360" w:lineRule="auto"/>
        <w:jc w:val="center"/>
        <w:rPr>
          <w:rFonts w:cstheme="minorHAnsi"/>
          <w:b/>
        </w:rPr>
      </w:pPr>
    </w:p>
    <w:p w:rsidR="007617AA" w:rsidRDefault="007617AA" w:rsidP="007248BE">
      <w:pPr>
        <w:spacing w:after="0" w:line="360" w:lineRule="auto"/>
        <w:jc w:val="center"/>
        <w:rPr>
          <w:rFonts w:cstheme="minorHAnsi"/>
          <w:b/>
        </w:rPr>
      </w:pPr>
    </w:p>
    <w:p w:rsidR="007248BE" w:rsidRPr="007617AA" w:rsidRDefault="007617AA" w:rsidP="007248BE">
      <w:pPr>
        <w:spacing w:after="0" w:line="360" w:lineRule="auto"/>
        <w:jc w:val="center"/>
        <w:rPr>
          <w:rFonts w:cstheme="minorHAnsi"/>
          <w:b/>
        </w:rPr>
      </w:pPr>
      <w:r>
        <w:rPr>
          <w:rFonts w:cstheme="minorHAnsi"/>
          <w:b/>
        </w:rPr>
        <w:t>MEDIAÇÃO E MEMÓRIA AFETIVA</w:t>
      </w:r>
    </w:p>
    <w:p w:rsidR="00661C4E" w:rsidRPr="007617AA" w:rsidRDefault="00661C4E" w:rsidP="007248BE">
      <w:pPr>
        <w:spacing w:after="0" w:line="360" w:lineRule="auto"/>
        <w:ind w:left="2268"/>
        <w:jc w:val="right"/>
        <w:rPr>
          <w:rFonts w:cstheme="minorHAnsi"/>
        </w:rPr>
      </w:pPr>
      <w:r w:rsidRPr="007617AA">
        <w:rPr>
          <w:rFonts w:cstheme="minorHAnsi"/>
        </w:rPr>
        <w:t>Por Edson Ignácio de Oliveira</w:t>
      </w:r>
      <w:r w:rsidRPr="007617AA">
        <w:rPr>
          <w:rStyle w:val="Refdenotaderodap"/>
          <w:rFonts w:cstheme="minorHAnsi"/>
        </w:rPr>
        <w:footnoteReference w:id="1"/>
      </w:r>
    </w:p>
    <w:p w:rsidR="00661C4E" w:rsidRPr="007617AA" w:rsidRDefault="00661C4E" w:rsidP="008C064D">
      <w:pPr>
        <w:spacing w:after="0" w:line="360" w:lineRule="auto"/>
        <w:ind w:left="2268"/>
        <w:jc w:val="both"/>
        <w:rPr>
          <w:rFonts w:cstheme="minorHAnsi"/>
        </w:rPr>
      </w:pPr>
    </w:p>
    <w:p w:rsidR="007248BE" w:rsidRPr="007617AA" w:rsidRDefault="007248BE" w:rsidP="008C064D">
      <w:pPr>
        <w:spacing w:after="0" w:line="360" w:lineRule="auto"/>
        <w:ind w:left="2268"/>
        <w:jc w:val="both"/>
        <w:rPr>
          <w:rFonts w:cstheme="minorHAnsi"/>
        </w:rPr>
      </w:pPr>
    </w:p>
    <w:p w:rsidR="00D360EA" w:rsidRPr="007617AA" w:rsidRDefault="008C064D" w:rsidP="00661C4E">
      <w:pPr>
        <w:spacing w:after="0" w:line="360" w:lineRule="auto"/>
        <w:ind w:left="3402"/>
        <w:jc w:val="both"/>
        <w:rPr>
          <w:rFonts w:cstheme="minorHAnsi"/>
        </w:rPr>
      </w:pPr>
      <w:r w:rsidRPr="007617AA">
        <w:rPr>
          <w:rFonts w:cstheme="minorHAnsi"/>
          <w:b/>
        </w:rPr>
        <w:t>Visitante</w:t>
      </w:r>
      <w:r w:rsidRPr="007617AA">
        <w:rPr>
          <w:rFonts w:cstheme="minorHAnsi"/>
        </w:rPr>
        <w:t xml:space="preserve">: </w:t>
      </w:r>
      <w:r w:rsidR="007248BE" w:rsidRPr="007617AA">
        <w:rPr>
          <w:rFonts w:cstheme="minorHAnsi"/>
        </w:rPr>
        <w:tab/>
      </w:r>
      <w:r w:rsidR="009D4929" w:rsidRPr="007617AA">
        <w:rPr>
          <w:rFonts w:cstheme="minorHAnsi"/>
        </w:rPr>
        <w:t xml:space="preserve">“Licença, você trabalha </w:t>
      </w:r>
      <w:r w:rsidR="007617AA" w:rsidRPr="007617AA">
        <w:rPr>
          <w:rFonts w:cstheme="minorHAnsi"/>
        </w:rPr>
        <w:t>aqui? ”</w:t>
      </w:r>
      <w:r w:rsidR="009D4929" w:rsidRPr="007617AA">
        <w:rPr>
          <w:rFonts w:cstheme="minorHAnsi"/>
        </w:rPr>
        <w:t xml:space="preserve">. </w:t>
      </w:r>
    </w:p>
    <w:p w:rsidR="009D4929" w:rsidRPr="007617AA" w:rsidRDefault="008C064D" w:rsidP="007248BE">
      <w:pPr>
        <w:spacing w:after="0" w:line="360" w:lineRule="auto"/>
        <w:ind w:left="4947" w:hanging="1545"/>
        <w:jc w:val="both"/>
        <w:rPr>
          <w:rFonts w:cstheme="minorHAnsi"/>
        </w:rPr>
      </w:pPr>
      <w:r w:rsidRPr="007617AA">
        <w:rPr>
          <w:rFonts w:cstheme="minorHAnsi"/>
          <w:b/>
        </w:rPr>
        <w:t>Educador</w:t>
      </w:r>
      <w:r w:rsidRPr="007617AA">
        <w:rPr>
          <w:rFonts w:cstheme="minorHAnsi"/>
        </w:rPr>
        <w:t xml:space="preserve">: </w:t>
      </w:r>
      <w:r w:rsidR="007248BE" w:rsidRPr="007617AA">
        <w:rPr>
          <w:rFonts w:cstheme="minorHAnsi"/>
        </w:rPr>
        <w:tab/>
      </w:r>
      <w:r w:rsidR="009D4929" w:rsidRPr="007617AA">
        <w:rPr>
          <w:rFonts w:cstheme="minorHAnsi"/>
        </w:rPr>
        <w:t xml:space="preserve">“Sim, sou educador do museu, posso te </w:t>
      </w:r>
      <w:r w:rsidR="007617AA" w:rsidRPr="007617AA">
        <w:rPr>
          <w:rFonts w:cstheme="minorHAnsi"/>
        </w:rPr>
        <w:t>ajudar? ”</w:t>
      </w:r>
    </w:p>
    <w:p w:rsidR="007617AA" w:rsidRDefault="008C064D" w:rsidP="007617AA">
      <w:pPr>
        <w:spacing w:after="0" w:line="360" w:lineRule="auto"/>
        <w:ind w:left="4947" w:hanging="1545"/>
        <w:jc w:val="both"/>
        <w:rPr>
          <w:rFonts w:cstheme="minorHAnsi"/>
        </w:rPr>
      </w:pPr>
      <w:r w:rsidRPr="007617AA">
        <w:rPr>
          <w:rFonts w:cstheme="minorHAnsi"/>
          <w:b/>
        </w:rPr>
        <w:t>Visitante</w:t>
      </w:r>
      <w:r w:rsidRPr="007617AA">
        <w:rPr>
          <w:rFonts w:cstheme="minorHAnsi"/>
        </w:rPr>
        <w:t xml:space="preserve">: </w:t>
      </w:r>
      <w:r w:rsidR="007248BE" w:rsidRPr="007617AA">
        <w:rPr>
          <w:rFonts w:cstheme="minorHAnsi"/>
        </w:rPr>
        <w:tab/>
      </w:r>
      <w:r w:rsidR="009D4929" w:rsidRPr="007617AA">
        <w:rPr>
          <w:rFonts w:cstheme="minorHAnsi"/>
        </w:rPr>
        <w:t>“Acho que sim. ‘</w:t>
      </w:r>
      <w:proofErr w:type="spellStart"/>
      <w:r w:rsidR="009D4929" w:rsidRPr="007617AA">
        <w:rPr>
          <w:rFonts w:cstheme="minorHAnsi"/>
        </w:rPr>
        <w:t>Tô</w:t>
      </w:r>
      <w:proofErr w:type="spellEnd"/>
      <w:r w:rsidR="009D4929" w:rsidRPr="007617AA">
        <w:rPr>
          <w:rFonts w:cstheme="minorHAnsi"/>
        </w:rPr>
        <w:t xml:space="preserve">’ aqui há um tempo, já falei com ela ali (outra educadora) [...] é que eu sou da Bahia e eu queria saber por que que eu falo assim </w:t>
      </w:r>
      <w:proofErr w:type="gramStart"/>
      <w:r w:rsidR="007617AA" w:rsidRPr="007617AA">
        <w:rPr>
          <w:rFonts w:cstheme="minorHAnsi"/>
        </w:rPr>
        <w:t>errado</w:t>
      </w:r>
      <w:r w:rsidR="007617AA">
        <w:rPr>
          <w:rFonts w:cstheme="minorHAnsi"/>
        </w:rPr>
        <w:t>.”</w:t>
      </w:r>
      <w:proofErr w:type="gramEnd"/>
    </w:p>
    <w:p w:rsidR="007617AA" w:rsidRDefault="007617AA" w:rsidP="007617AA">
      <w:pPr>
        <w:spacing w:after="0" w:line="360" w:lineRule="auto"/>
        <w:ind w:left="4947" w:hanging="1545"/>
        <w:jc w:val="both"/>
        <w:rPr>
          <w:rFonts w:cstheme="minorHAnsi"/>
        </w:rPr>
      </w:pPr>
    </w:p>
    <w:p w:rsidR="00F61098" w:rsidRDefault="009D4929" w:rsidP="007617AA">
      <w:pPr>
        <w:spacing w:after="0" w:line="360" w:lineRule="auto"/>
        <w:jc w:val="both"/>
        <w:rPr>
          <w:rFonts w:cstheme="minorHAnsi"/>
        </w:rPr>
      </w:pPr>
      <w:r w:rsidRPr="007617AA">
        <w:rPr>
          <w:rFonts w:cstheme="minorHAnsi"/>
        </w:rPr>
        <w:t xml:space="preserve">O diálogo </w:t>
      </w:r>
      <w:r w:rsidR="008C064D" w:rsidRPr="007617AA">
        <w:rPr>
          <w:rFonts w:cstheme="minorHAnsi"/>
        </w:rPr>
        <w:t xml:space="preserve">acima representa </w:t>
      </w:r>
      <w:r w:rsidRPr="007617AA">
        <w:rPr>
          <w:rFonts w:cstheme="minorHAnsi"/>
        </w:rPr>
        <w:t>o in</w:t>
      </w:r>
      <w:r w:rsidR="002F3805" w:rsidRPr="007617AA">
        <w:rPr>
          <w:rFonts w:cstheme="minorHAnsi"/>
        </w:rPr>
        <w:t>í</w:t>
      </w:r>
      <w:r w:rsidRPr="007617AA">
        <w:rPr>
          <w:rFonts w:cstheme="minorHAnsi"/>
        </w:rPr>
        <w:t xml:space="preserve">cio de uma mediação que aconteceu em 17 de março de 2012 no Museu da Língua Portuguesa (MLP) </w:t>
      </w:r>
      <w:r w:rsidR="008C064D" w:rsidRPr="007617AA">
        <w:rPr>
          <w:rFonts w:cstheme="minorHAnsi"/>
        </w:rPr>
        <w:t xml:space="preserve">com um adolescente de 16 anos. Mesmo tendo ocorrido há um tempo considerável este fato ainda é </w:t>
      </w:r>
      <w:r w:rsidRPr="007617AA">
        <w:rPr>
          <w:rFonts w:cstheme="minorHAnsi"/>
        </w:rPr>
        <w:t>um dos momentos mais marcantes</w:t>
      </w:r>
      <w:r w:rsidR="007617AA">
        <w:rPr>
          <w:rFonts w:cstheme="minorHAnsi"/>
        </w:rPr>
        <w:t xml:space="preserve"> </w:t>
      </w:r>
      <w:r w:rsidR="003537C4" w:rsidRPr="007617AA">
        <w:rPr>
          <w:rFonts w:cstheme="minorHAnsi"/>
        </w:rPr>
        <w:t>d</w:t>
      </w:r>
      <w:r w:rsidR="00F61098" w:rsidRPr="007617AA">
        <w:rPr>
          <w:rFonts w:cstheme="minorHAnsi"/>
        </w:rPr>
        <w:t>os quatro anos em que atuo como educador nesta instituição cultural. Sua narrativa foi a</w:t>
      </w:r>
      <w:r w:rsidR="007617AA">
        <w:rPr>
          <w:rFonts w:cstheme="minorHAnsi"/>
        </w:rPr>
        <w:t xml:space="preserve"> </w:t>
      </w:r>
      <w:r w:rsidRPr="007617AA">
        <w:rPr>
          <w:rFonts w:cstheme="minorHAnsi"/>
        </w:rPr>
        <w:t>premissa de minha participação n</w:t>
      </w:r>
      <w:r w:rsidR="000A474B" w:rsidRPr="007617AA">
        <w:rPr>
          <w:rFonts w:cstheme="minorHAnsi"/>
        </w:rPr>
        <w:t xml:space="preserve">a mesa redonda promovida pelo centro de </w:t>
      </w:r>
      <w:r w:rsidR="007617AA" w:rsidRPr="007617AA">
        <w:rPr>
          <w:rFonts w:cstheme="minorHAnsi"/>
        </w:rPr>
        <w:t>referência</w:t>
      </w:r>
      <w:r w:rsidR="00F61098" w:rsidRPr="007617AA">
        <w:rPr>
          <w:rFonts w:cstheme="minorHAnsi"/>
        </w:rPr>
        <w:t xml:space="preserve"> em Educação em Museus do MLP, ocorrido em </w:t>
      </w:r>
      <w:r w:rsidR="000A474B" w:rsidRPr="007617AA">
        <w:rPr>
          <w:rFonts w:cstheme="minorHAnsi"/>
        </w:rPr>
        <w:t xml:space="preserve">28 de </w:t>
      </w:r>
      <w:r w:rsidR="0085549D" w:rsidRPr="007617AA">
        <w:rPr>
          <w:rFonts w:cstheme="minorHAnsi"/>
        </w:rPr>
        <w:t>novembro de 2013.</w:t>
      </w:r>
    </w:p>
    <w:p w:rsidR="007617AA" w:rsidRPr="007617AA" w:rsidRDefault="007617AA" w:rsidP="007617AA">
      <w:pPr>
        <w:spacing w:after="0" w:line="360" w:lineRule="auto"/>
        <w:jc w:val="both"/>
        <w:rPr>
          <w:rFonts w:cstheme="minorHAnsi"/>
        </w:rPr>
      </w:pPr>
    </w:p>
    <w:p w:rsidR="000A474B" w:rsidRPr="007617AA" w:rsidRDefault="009D4929" w:rsidP="007617AA">
      <w:pPr>
        <w:spacing w:after="0" w:line="360" w:lineRule="auto"/>
        <w:jc w:val="both"/>
        <w:rPr>
          <w:rFonts w:cstheme="minorHAnsi"/>
        </w:rPr>
      </w:pPr>
      <w:r w:rsidRPr="007617AA">
        <w:rPr>
          <w:rFonts w:cstheme="minorHAnsi"/>
        </w:rPr>
        <w:t xml:space="preserve">Identidade foi o tema </w:t>
      </w:r>
      <w:r w:rsidR="00F61098" w:rsidRPr="007617AA">
        <w:rPr>
          <w:rFonts w:cstheme="minorHAnsi"/>
        </w:rPr>
        <w:t>central do</w:t>
      </w:r>
      <w:r w:rsidR="008C064D" w:rsidRPr="007617AA">
        <w:rPr>
          <w:rFonts w:cstheme="minorHAnsi"/>
        </w:rPr>
        <w:t xml:space="preserve"> encontro </w:t>
      </w:r>
      <w:r w:rsidR="00F61098" w:rsidRPr="007617AA">
        <w:rPr>
          <w:rFonts w:cstheme="minorHAnsi"/>
        </w:rPr>
        <w:t xml:space="preserve">que contou ainda com a participação dos educadores Isaltina </w:t>
      </w:r>
      <w:r w:rsidR="00BE45EB" w:rsidRPr="007617AA">
        <w:rPr>
          <w:rFonts w:cstheme="minorHAnsi"/>
        </w:rPr>
        <w:t xml:space="preserve">Costa </w:t>
      </w:r>
      <w:r w:rsidR="00F61098" w:rsidRPr="007617AA">
        <w:rPr>
          <w:rFonts w:cstheme="minorHAnsi"/>
        </w:rPr>
        <w:t>e Márcio</w:t>
      </w:r>
      <w:r w:rsidR="00BE45EB" w:rsidRPr="007617AA">
        <w:rPr>
          <w:rFonts w:cstheme="minorHAnsi"/>
        </w:rPr>
        <w:t xml:space="preserve"> Farias,</w:t>
      </w:r>
      <w:r w:rsidR="00F61098" w:rsidRPr="007617AA">
        <w:rPr>
          <w:rFonts w:cstheme="minorHAnsi"/>
        </w:rPr>
        <w:t xml:space="preserve"> representand</w:t>
      </w:r>
      <w:r w:rsidR="00661C4E" w:rsidRPr="007617AA">
        <w:rPr>
          <w:rFonts w:cstheme="minorHAnsi"/>
        </w:rPr>
        <w:t>o as equipes do Museu Índia Vanuíre</w:t>
      </w:r>
      <w:r w:rsidR="002F3805" w:rsidRPr="007617AA">
        <w:rPr>
          <w:rFonts w:cstheme="minorHAnsi"/>
        </w:rPr>
        <w:t xml:space="preserve"> e</w:t>
      </w:r>
      <w:r w:rsidR="00F61098" w:rsidRPr="007617AA">
        <w:rPr>
          <w:rFonts w:cstheme="minorHAnsi"/>
        </w:rPr>
        <w:t xml:space="preserve"> Museu Afro</w:t>
      </w:r>
      <w:r w:rsidR="002F3805" w:rsidRPr="007617AA">
        <w:rPr>
          <w:rFonts w:cstheme="minorHAnsi"/>
        </w:rPr>
        <w:t xml:space="preserve"> </w:t>
      </w:r>
      <w:r w:rsidR="00F61098" w:rsidRPr="007617AA">
        <w:rPr>
          <w:rFonts w:cstheme="minorHAnsi"/>
        </w:rPr>
        <w:t>Brasil, respectivamente,</w:t>
      </w:r>
      <w:r w:rsidR="00BE45EB" w:rsidRPr="007617AA">
        <w:rPr>
          <w:rFonts w:cstheme="minorHAnsi"/>
        </w:rPr>
        <w:t xml:space="preserve"> e </w:t>
      </w:r>
      <w:r w:rsidR="00F61098" w:rsidRPr="007617AA">
        <w:rPr>
          <w:rFonts w:cstheme="minorHAnsi"/>
        </w:rPr>
        <w:t>ambos fazendo parte</w:t>
      </w:r>
      <w:r w:rsidR="00661C4E" w:rsidRPr="007617AA">
        <w:rPr>
          <w:rFonts w:cstheme="minorHAnsi"/>
        </w:rPr>
        <w:t>,</w:t>
      </w:r>
      <w:r w:rsidR="00F61098" w:rsidRPr="007617AA">
        <w:rPr>
          <w:rFonts w:cstheme="minorHAnsi"/>
        </w:rPr>
        <w:t xml:space="preserve"> comigo</w:t>
      </w:r>
      <w:r w:rsidR="00661C4E" w:rsidRPr="007617AA">
        <w:rPr>
          <w:rFonts w:cstheme="minorHAnsi"/>
        </w:rPr>
        <w:t>,</w:t>
      </w:r>
      <w:r w:rsidR="00F61098" w:rsidRPr="007617AA">
        <w:rPr>
          <w:rFonts w:cstheme="minorHAnsi"/>
        </w:rPr>
        <w:t xml:space="preserve"> da mesa de discussões. A proposta foi discutir </w:t>
      </w:r>
      <w:r w:rsidR="00AF2B82" w:rsidRPr="007617AA">
        <w:rPr>
          <w:rFonts w:cstheme="minorHAnsi"/>
        </w:rPr>
        <w:t>possibilidades de</w:t>
      </w:r>
      <w:r w:rsidR="000A474B" w:rsidRPr="007617AA">
        <w:rPr>
          <w:rFonts w:cstheme="minorHAnsi"/>
        </w:rPr>
        <w:t xml:space="preserve"> mediação educativa em museus cujos acervos </w:t>
      </w:r>
      <w:r w:rsidR="00F61098" w:rsidRPr="007617AA">
        <w:rPr>
          <w:rFonts w:cstheme="minorHAnsi"/>
        </w:rPr>
        <w:t xml:space="preserve">apresentam e trabalham com </w:t>
      </w:r>
      <w:r w:rsidR="000A474B" w:rsidRPr="007617AA">
        <w:rPr>
          <w:rFonts w:cstheme="minorHAnsi"/>
        </w:rPr>
        <w:t>quest</w:t>
      </w:r>
      <w:r w:rsidR="00AF2B82" w:rsidRPr="007617AA">
        <w:rPr>
          <w:rFonts w:cstheme="minorHAnsi"/>
        </w:rPr>
        <w:t xml:space="preserve">ões de </w:t>
      </w:r>
      <w:r w:rsidR="000A474B" w:rsidRPr="007617AA">
        <w:rPr>
          <w:rFonts w:cstheme="minorHAnsi"/>
        </w:rPr>
        <w:t xml:space="preserve">identidade da (e na) cultura brasileira. </w:t>
      </w:r>
    </w:p>
    <w:p w:rsidR="007617AA" w:rsidRDefault="007617AA" w:rsidP="007617AA">
      <w:pPr>
        <w:spacing w:after="0" w:line="360" w:lineRule="auto"/>
        <w:jc w:val="both"/>
        <w:rPr>
          <w:rFonts w:cstheme="minorHAnsi"/>
        </w:rPr>
      </w:pPr>
    </w:p>
    <w:p w:rsidR="007617AA" w:rsidRDefault="000A474B" w:rsidP="007617AA">
      <w:pPr>
        <w:spacing w:after="0" w:line="360" w:lineRule="auto"/>
        <w:jc w:val="both"/>
        <w:rPr>
          <w:rFonts w:cstheme="minorHAnsi"/>
        </w:rPr>
      </w:pPr>
      <w:r w:rsidRPr="007617AA">
        <w:rPr>
          <w:rFonts w:cstheme="minorHAnsi"/>
        </w:rPr>
        <w:t xml:space="preserve">Quando </w:t>
      </w:r>
      <w:r w:rsidR="00F61098" w:rsidRPr="007617AA">
        <w:rPr>
          <w:rFonts w:cstheme="minorHAnsi"/>
        </w:rPr>
        <w:t xml:space="preserve">recebi o convite para participar deste </w:t>
      </w:r>
      <w:r w:rsidR="00BE45EB" w:rsidRPr="007617AA">
        <w:rPr>
          <w:rFonts w:cstheme="minorHAnsi"/>
        </w:rPr>
        <w:t>encontro</w:t>
      </w:r>
      <w:r w:rsidR="0022712E" w:rsidRPr="007617AA">
        <w:rPr>
          <w:rFonts w:cstheme="minorHAnsi"/>
        </w:rPr>
        <w:t xml:space="preserve"> sabendo </w:t>
      </w:r>
      <w:r w:rsidR="00BE45EB" w:rsidRPr="007617AA">
        <w:rPr>
          <w:rFonts w:cstheme="minorHAnsi"/>
        </w:rPr>
        <w:t>que</w:t>
      </w:r>
      <w:r w:rsidR="0022712E" w:rsidRPr="007617AA">
        <w:rPr>
          <w:rFonts w:cstheme="minorHAnsi"/>
        </w:rPr>
        <w:t xml:space="preserve"> disporia de um tempo curto para explanações, </w:t>
      </w:r>
      <w:r w:rsidRPr="007617AA">
        <w:rPr>
          <w:rFonts w:cstheme="minorHAnsi"/>
        </w:rPr>
        <w:t>veio-me a preocupação de falar de identidade brasileira</w:t>
      </w:r>
      <w:r w:rsidR="0022712E" w:rsidRPr="007617AA">
        <w:rPr>
          <w:rFonts w:cstheme="minorHAnsi"/>
        </w:rPr>
        <w:t xml:space="preserve"> de forma</w:t>
      </w:r>
      <w:r w:rsidR="007617AA">
        <w:rPr>
          <w:rFonts w:cstheme="minorHAnsi"/>
        </w:rPr>
        <w:t xml:space="preserve"> </w:t>
      </w:r>
      <w:r w:rsidR="0022712E" w:rsidRPr="007617AA">
        <w:rPr>
          <w:rFonts w:cstheme="minorHAnsi"/>
        </w:rPr>
        <w:t>simplória e</w:t>
      </w:r>
      <w:r w:rsidR="009B7B0C" w:rsidRPr="007617AA">
        <w:rPr>
          <w:rFonts w:cstheme="minorHAnsi"/>
        </w:rPr>
        <w:t xml:space="preserve"> superficial. </w:t>
      </w:r>
      <w:r w:rsidR="00AF2B82" w:rsidRPr="007617AA">
        <w:rPr>
          <w:rFonts w:cstheme="minorHAnsi"/>
        </w:rPr>
        <w:t>E, como s</w:t>
      </w:r>
      <w:r w:rsidR="009B7B0C" w:rsidRPr="007617AA">
        <w:rPr>
          <w:rFonts w:cstheme="minorHAnsi"/>
        </w:rPr>
        <w:t>ão muitas e diversas as ferramentas e atividades</w:t>
      </w:r>
      <w:r w:rsidR="007617AA">
        <w:rPr>
          <w:rFonts w:cstheme="minorHAnsi"/>
        </w:rPr>
        <w:t xml:space="preserve"> </w:t>
      </w:r>
    </w:p>
    <w:p w:rsidR="007617AA" w:rsidRDefault="007617AA" w:rsidP="007617AA">
      <w:pPr>
        <w:spacing w:after="0" w:line="360" w:lineRule="auto"/>
        <w:jc w:val="both"/>
        <w:rPr>
          <w:rFonts w:cstheme="minorHAnsi"/>
        </w:rPr>
      </w:pPr>
    </w:p>
    <w:p w:rsidR="007617AA" w:rsidRDefault="007617AA" w:rsidP="007617AA">
      <w:pPr>
        <w:spacing w:after="0" w:line="360" w:lineRule="auto"/>
        <w:jc w:val="both"/>
        <w:rPr>
          <w:rFonts w:cstheme="minorHAnsi"/>
        </w:rPr>
      </w:pPr>
    </w:p>
    <w:p w:rsidR="0085549D" w:rsidRPr="007617AA" w:rsidRDefault="007617AA" w:rsidP="007617AA">
      <w:pPr>
        <w:spacing w:after="0" w:line="360" w:lineRule="auto"/>
        <w:jc w:val="both"/>
        <w:rPr>
          <w:rFonts w:cstheme="minorHAnsi"/>
        </w:rPr>
      </w:pPr>
      <w:proofErr w:type="gramStart"/>
      <w:r>
        <w:rPr>
          <w:rFonts w:cstheme="minorHAnsi"/>
        </w:rPr>
        <w:t>de</w:t>
      </w:r>
      <w:r w:rsidR="009B7B0C" w:rsidRPr="007617AA">
        <w:rPr>
          <w:rFonts w:cstheme="minorHAnsi"/>
        </w:rPr>
        <w:t>senvolvid</w:t>
      </w:r>
      <w:r w:rsidR="00AF2B82" w:rsidRPr="007617AA">
        <w:rPr>
          <w:rFonts w:cstheme="minorHAnsi"/>
        </w:rPr>
        <w:t>as</w:t>
      </w:r>
      <w:proofErr w:type="gramEnd"/>
      <w:r w:rsidR="00AF2B82" w:rsidRPr="007617AA">
        <w:rPr>
          <w:rFonts w:cstheme="minorHAnsi"/>
        </w:rPr>
        <w:t xml:space="preserve"> pela equipe educativa do MLP, q</w:t>
      </w:r>
      <w:r w:rsidR="009B7B0C" w:rsidRPr="007617AA">
        <w:rPr>
          <w:rFonts w:cstheme="minorHAnsi"/>
        </w:rPr>
        <w:t>uais</w:t>
      </w:r>
      <w:r w:rsidR="0022712E" w:rsidRPr="007617AA">
        <w:rPr>
          <w:rFonts w:cstheme="minorHAnsi"/>
        </w:rPr>
        <w:t xml:space="preserve"> eu </w:t>
      </w:r>
      <w:r w:rsidR="009B7B0C" w:rsidRPr="007617AA">
        <w:rPr>
          <w:rFonts w:cstheme="minorHAnsi"/>
        </w:rPr>
        <w:t>utilizar</w:t>
      </w:r>
      <w:r w:rsidR="0022712E" w:rsidRPr="007617AA">
        <w:rPr>
          <w:rFonts w:cstheme="minorHAnsi"/>
        </w:rPr>
        <w:t>ia</w:t>
      </w:r>
      <w:r w:rsidR="009B7B0C" w:rsidRPr="007617AA">
        <w:rPr>
          <w:rFonts w:cstheme="minorHAnsi"/>
        </w:rPr>
        <w:t xml:space="preserve"> como exemplo e</w:t>
      </w:r>
      <w:r w:rsidR="00AF2B82" w:rsidRPr="007617AA">
        <w:rPr>
          <w:rFonts w:cstheme="minorHAnsi"/>
        </w:rPr>
        <w:t xml:space="preserve"> qual (</w:t>
      </w:r>
      <w:proofErr w:type="spellStart"/>
      <w:r w:rsidR="00AF2B82" w:rsidRPr="007617AA">
        <w:rPr>
          <w:rFonts w:cstheme="minorHAnsi"/>
        </w:rPr>
        <w:t>is</w:t>
      </w:r>
      <w:proofErr w:type="spellEnd"/>
      <w:r w:rsidR="00AF2B82" w:rsidRPr="007617AA">
        <w:rPr>
          <w:rFonts w:cstheme="minorHAnsi"/>
        </w:rPr>
        <w:t>)</w:t>
      </w:r>
      <w:r w:rsidR="0022712E" w:rsidRPr="007617AA">
        <w:rPr>
          <w:rFonts w:cstheme="minorHAnsi"/>
        </w:rPr>
        <w:t xml:space="preserve"> apresentaria </w:t>
      </w:r>
      <w:r w:rsidR="009B7B0C" w:rsidRPr="007617AA">
        <w:rPr>
          <w:rFonts w:cstheme="minorHAnsi"/>
        </w:rPr>
        <w:t xml:space="preserve">com maior propriedade? </w:t>
      </w:r>
    </w:p>
    <w:p w:rsidR="007617AA" w:rsidRDefault="007617AA" w:rsidP="007617AA">
      <w:pPr>
        <w:spacing w:after="0" w:line="360" w:lineRule="auto"/>
        <w:jc w:val="both"/>
        <w:rPr>
          <w:rFonts w:cstheme="minorHAnsi"/>
        </w:rPr>
      </w:pPr>
    </w:p>
    <w:p w:rsidR="000A474B" w:rsidRPr="007617AA" w:rsidRDefault="009B7B0C" w:rsidP="007617AA">
      <w:pPr>
        <w:spacing w:after="0" w:line="360" w:lineRule="auto"/>
        <w:jc w:val="both"/>
        <w:rPr>
          <w:rFonts w:cstheme="minorHAnsi"/>
        </w:rPr>
      </w:pPr>
      <w:r w:rsidRPr="007617AA">
        <w:rPr>
          <w:rFonts w:cstheme="minorHAnsi"/>
        </w:rPr>
        <w:t xml:space="preserve">Uma constatação se fez necessária: identidade não é singular, portanto, deveria </w:t>
      </w:r>
      <w:r w:rsidR="0085549D" w:rsidRPr="007617AA">
        <w:rPr>
          <w:rFonts w:cstheme="minorHAnsi"/>
        </w:rPr>
        <w:t xml:space="preserve">pensar o tema como identidades. A língua foi </w:t>
      </w:r>
      <w:r w:rsidR="00EF5F41" w:rsidRPr="007617AA">
        <w:rPr>
          <w:rFonts w:cstheme="minorHAnsi"/>
        </w:rPr>
        <w:t>o</w:t>
      </w:r>
      <w:r w:rsidR="0085549D" w:rsidRPr="007617AA">
        <w:rPr>
          <w:rFonts w:cstheme="minorHAnsi"/>
        </w:rPr>
        <w:t xml:space="preserve"> ponto de partida, uma vez que língua é por si um ele</w:t>
      </w:r>
      <w:r w:rsidR="00BE45EB" w:rsidRPr="007617AA">
        <w:rPr>
          <w:rFonts w:cstheme="minorHAnsi"/>
        </w:rPr>
        <w:t xml:space="preserve">mento coercitivo e identitário e </w:t>
      </w:r>
      <w:r w:rsidR="0085549D" w:rsidRPr="007617AA">
        <w:rPr>
          <w:rFonts w:cstheme="minorHAnsi"/>
        </w:rPr>
        <w:t>uma ferramenta efi</w:t>
      </w:r>
      <w:r w:rsidR="0008740B" w:rsidRPr="007617AA">
        <w:rPr>
          <w:rFonts w:cstheme="minorHAnsi"/>
        </w:rPr>
        <w:t>ciente de compreensão cultural. Para dar corpo a esta minha afirm</w:t>
      </w:r>
      <w:r w:rsidR="0090480A" w:rsidRPr="007617AA">
        <w:rPr>
          <w:rFonts w:cstheme="minorHAnsi"/>
        </w:rPr>
        <w:t xml:space="preserve">ação uso como referência a </w:t>
      </w:r>
      <w:r w:rsidR="007617AA" w:rsidRPr="007617AA">
        <w:rPr>
          <w:rFonts w:cstheme="minorHAnsi"/>
        </w:rPr>
        <w:t>logomarca</w:t>
      </w:r>
      <w:r w:rsidR="0022712E" w:rsidRPr="007617AA">
        <w:rPr>
          <w:rFonts w:cstheme="minorHAnsi"/>
        </w:rPr>
        <w:t xml:space="preserve"> do MLP</w:t>
      </w:r>
      <w:r w:rsidR="00BE45EB" w:rsidRPr="007617AA">
        <w:rPr>
          <w:rFonts w:cstheme="minorHAnsi"/>
        </w:rPr>
        <w:t xml:space="preserve">: </w:t>
      </w:r>
      <w:r w:rsidR="0022712E" w:rsidRPr="007617AA">
        <w:rPr>
          <w:rFonts w:cstheme="minorHAnsi"/>
        </w:rPr>
        <w:t>uma imagem que de</w:t>
      </w:r>
      <w:r w:rsidR="0008740B" w:rsidRPr="007617AA">
        <w:rPr>
          <w:rFonts w:cstheme="minorHAnsi"/>
        </w:rPr>
        <w:t>sperta no público uma dupla interpretação: digital e galáxia, o individual e o coletivo, a identidade pessoal e social.</w:t>
      </w:r>
    </w:p>
    <w:p w:rsidR="0022712E" w:rsidRPr="007617AA" w:rsidRDefault="0022712E" w:rsidP="003537C4">
      <w:pPr>
        <w:spacing w:after="0" w:line="360" w:lineRule="auto"/>
        <w:ind w:firstLine="1134"/>
        <w:jc w:val="both"/>
        <w:rPr>
          <w:rFonts w:cstheme="minorHAnsi"/>
        </w:rPr>
      </w:pPr>
    </w:p>
    <w:p w:rsidR="0008740B" w:rsidRPr="007617AA" w:rsidRDefault="0008740B" w:rsidP="007617AA">
      <w:pPr>
        <w:spacing w:after="0" w:line="360" w:lineRule="auto"/>
        <w:jc w:val="both"/>
        <w:rPr>
          <w:rFonts w:cstheme="minorHAnsi"/>
        </w:rPr>
      </w:pPr>
      <w:bookmarkStart w:id="0" w:name="_GoBack"/>
      <w:bookmarkEnd w:id="0"/>
      <w:r w:rsidRPr="007617AA">
        <w:rPr>
          <w:rFonts w:cstheme="minorHAnsi"/>
        </w:rPr>
        <w:t xml:space="preserve">Mas como encontrar um norte para minha palestra? Neste momento pensei muito em Jorge </w:t>
      </w:r>
      <w:proofErr w:type="spellStart"/>
      <w:r w:rsidRPr="007617AA">
        <w:rPr>
          <w:rFonts w:cstheme="minorHAnsi"/>
        </w:rPr>
        <w:t>Larrosa</w:t>
      </w:r>
      <w:proofErr w:type="spellEnd"/>
      <w:r w:rsidR="002F3805" w:rsidRPr="007617AA">
        <w:rPr>
          <w:rFonts w:cstheme="minorHAnsi"/>
        </w:rPr>
        <w:t xml:space="preserve"> </w:t>
      </w:r>
      <w:proofErr w:type="spellStart"/>
      <w:r w:rsidRPr="007617AA">
        <w:rPr>
          <w:rFonts w:cstheme="minorHAnsi"/>
        </w:rPr>
        <w:t>Bondia</w:t>
      </w:r>
      <w:proofErr w:type="spellEnd"/>
      <w:r w:rsidRPr="007617AA">
        <w:rPr>
          <w:rFonts w:cstheme="minorHAnsi"/>
        </w:rPr>
        <w:t xml:space="preserve"> quando diz que “experiência é o que nos passa, o que nos acontece, o que nos toca</w:t>
      </w:r>
      <w:r w:rsidRPr="007617AA">
        <w:rPr>
          <w:rStyle w:val="Refdenotaderodap"/>
          <w:rFonts w:cstheme="minorHAnsi"/>
        </w:rPr>
        <w:footnoteReference w:id="2"/>
      </w:r>
      <w:r w:rsidRPr="007617AA">
        <w:rPr>
          <w:rFonts w:cstheme="minorHAnsi"/>
        </w:rPr>
        <w:t>”.</w:t>
      </w:r>
      <w:r w:rsidR="00C91224" w:rsidRPr="007617AA">
        <w:rPr>
          <w:rFonts w:cstheme="minorHAnsi"/>
        </w:rPr>
        <w:t xml:space="preserve"> Neste caminho, decidi falar daquilo que me aconteceu e me tocou durante esse tempo de trabalho no educativo do MLP. Muitos foram os momentos</w:t>
      </w:r>
      <w:r w:rsidR="00EF5F41" w:rsidRPr="007617AA">
        <w:rPr>
          <w:rFonts w:cstheme="minorHAnsi"/>
        </w:rPr>
        <w:t>, muitas foram as experiências, algumas mais especiais outras menos.</w:t>
      </w:r>
    </w:p>
    <w:p w:rsidR="007617AA" w:rsidRDefault="007617AA" w:rsidP="007617AA">
      <w:pPr>
        <w:spacing w:after="0" w:line="360" w:lineRule="auto"/>
        <w:jc w:val="both"/>
        <w:rPr>
          <w:rFonts w:cstheme="minorHAnsi"/>
        </w:rPr>
      </w:pPr>
    </w:p>
    <w:p w:rsidR="007617AA" w:rsidRDefault="00ED7615" w:rsidP="007617AA">
      <w:pPr>
        <w:spacing w:after="0" w:line="360" w:lineRule="auto"/>
        <w:jc w:val="both"/>
        <w:rPr>
          <w:rFonts w:cstheme="minorHAnsi"/>
        </w:rPr>
      </w:pPr>
      <w:r w:rsidRPr="007617AA">
        <w:rPr>
          <w:rFonts w:cstheme="minorHAnsi"/>
        </w:rPr>
        <w:t>Além de mencionar rapidamente como eu</w:t>
      </w:r>
      <w:r w:rsidR="0002434D" w:rsidRPr="007617AA">
        <w:rPr>
          <w:rFonts w:cstheme="minorHAnsi"/>
        </w:rPr>
        <w:t xml:space="preserve"> e a equipe de educadores da qual faço parte </w:t>
      </w:r>
      <w:r w:rsidRPr="007617AA">
        <w:rPr>
          <w:rFonts w:cstheme="minorHAnsi"/>
        </w:rPr>
        <w:t xml:space="preserve">trabalhamos </w:t>
      </w:r>
      <w:r w:rsidR="0002434D" w:rsidRPr="007617AA">
        <w:rPr>
          <w:rFonts w:cstheme="minorHAnsi"/>
        </w:rPr>
        <w:t xml:space="preserve">com </w:t>
      </w:r>
      <w:r w:rsidRPr="007617AA">
        <w:rPr>
          <w:rFonts w:cstheme="minorHAnsi"/>
        </w:rPr>
        <w:t xml:space="preserve">educação não formal em nosso dia a dia, procurei dar corpo a estas ações com uma seleção de fotos de </w:t>
      </w:r>
      <w:r w:rsidR="00200313" w:rsidRPr="007617AA">
        <w:rPr>
          <w:rFonts w:cstheme="minorHAnsi"/>
        </w:rPr>
        <w:t xml:space="preserve">educadores em </w:t>
      </w:r>
      <w:r w:rsidRPr="007617AA">
        <w:rPr>
          <w:rFonts w:cstheme="minorHAnsi"/>
        </w:rPr>
        <w:t xml:space="preserve">diversas atividades com nosso público, imagens que foram projetadas durante a minha fala. Essas imagens apresentavam visitas educativas – o </w:t>
      </w:r>
    </w:p>
    <w:p w:rsidR="007617AA" w:rsidRDefault="00ED7615" w:rsidP="007617AA">
      <w:pPr>
        <w:spacing w:after="0" w:line="360" w:lineRule="auto"/>
        <w:jc w:val="both"/>
        <w:rPr>
          <w:rFonts w:cstheme="minorHAnsi"/>
        </w:rPr>
      </w:pPr>
      <w:proofErr w:type="gramStart"/>
      <w:r w:rsidRPr="007617AA">
        <w:rPr>
          <w:rFonts w:cstheme="minorHAnsi"/>
        </w:rPr>
        <w:t>principal</w:t>
      </w:r>
      <w:proofErr w:type="gramEnd"/>
      <w:r w:rsidRPr="007617AA">
        <w:rPr>
          <w:rFonts w:cstheme="minorHAnsi"/>
        </w:rPr>
        <w:t xml:space="preserve"> momento de mediação no MLP, nossos </w:t>
      </w:r>
      <w:r w:rsidR="00200313" w:rsidRPr="007617AA">
        <w:rPr>
          <w:rFonts w:cstheme="minorHAnsi"/>
        </w:rPr>
        <w:t xml:space="preserve">inúmeros recursos </w:t>
      </w:r>
      <w:r w:rsidRPr="007617AA">
        <w:rPr>
          <w:rFonts w:cstheme="minorHAnsi"/>
        </w:rPr>
        <w:t xml:space="preserve">e ferramentas </w:t>
      </w:r>
      <w:r w:rsidR="007617AA" w:rsidRPr="007617AA">
        <w:rPr>
          <w:rFonts w:cstheme="minorHAnsi"/>
        </w:rPr>
        <w:t>utilizadas, como</w:t>
      </w:r>
      <w:r w:rsidRPr="007617AA">
        <w:rPr>
          <w:rFonts w:cstheme="minorHAnsi"/>
        </w:rPr>
        <w:t xml:space="preserve"> imagens, jogos de palavras, objetos</w:t>
      </w:r>
      <w:r w:rsidR="0002434D" w:rsidRPr="007617AA">
        <w:rPr>
          <w:rFonts w:cstheme="minorHAnsi"/>
        </w:rPr>
        <w:t xml:space="preserve"> e </w:t>
      </w:r>
      <w:r w:rsidRPr="007617AA">
        <w:rPr>
          <w:rFonts w:cstheme="minorHAnsi"/>
        </w:rPr>
        <w:t xml:space="preserve">ações, atividades, oficinas e </w:t>
      </w:r>
      <w:r w:rsidR="007617AA" w:rsidRPr="007617AA">
        <w:rPr>
          <w:rFonts w:cstheme="minorHAnsi"/>
        </w:rPr>
        <w:t>cursos. Optei</w:t>
      </w:r>
      <w:r w:rsidR="0002434D" w:rsidRPr="007617AA">
        <w:rPr>
          <w:rFonts w:cstheme="minorHAnsi"/>
        </w:rPr>
        <w:t xml:space="preserve"> por não</w:t>
      </w:r>
    </w:p>
    <w:p w:rsidR="005761A4" w:rsidRDefault="005761A4" w:rsidP="007617AA">
      <w:pPr>
        <w:spacing w:after="0" w:line="360" w:lineRule="auto"/>
        <w:jc w:val="both"/>
        <w:rPr>
          <w:rFonts w:cstheme="minorHAnsi"/>
        </w:rPr>
      </w:pPr>
    </w:p>
    <w:p w:rsidR="005761A4" w:rsidRDefault="005761A4" w:rsidP="007617AA">
      <w:pPr>
        <w:spacing w:after="0" w:line="360" w:lineRule="auto"/>
        <w:jc w:val="both"/>
        <w:rPr>
          <w:rFonts w:cstheme="minorHAnsi"/>
        </w:rPr>
      </w:pPr>
    </w:p>
    <w:p w:rsidR="0002434D" w:rsidRPr="007617AA" w:rsidRDefault="0002434D" w:rsidP="007617AA">
      <w:pPr>
        <w:spacing w:after="0" w:line="360" w:lineRule="auto"/>
        <w:jc w:val="both"/>
        <w:rPr>
          <w:rFonts w:cstheme="minorHAnsi"/>
        </w:rPr>
      </w:pPr>
      <w:proofErr w:type="gramStart"/>
      <w:r w:rsidRPr="007617AA">
        <w:rPr>
          <w:rFonts w:cstheme="minorHAnsi"/>
        </w:rPr>
        <w:t>fazer</w:t>
      </w:r>
      <w:proofErr w:type="gramEnd"/>
      <w:r w:rsidRPr="007617AA">
        <w:rPr>
          <w:rFonts w:cstheme="minorHAnsi"/>
        </w:rPr>
        <w:t xml:space="preserve"> </w:t>
      </w:r>
      <w:r w:rsidR="00200313" w:rsidRPr="007617AA">
        <w:rPr>
          <w:rFonts w:cstheme="minorHAnsi"/>
        </w:rPr>
        <w:t>uma apresentação institucional,</w:t>
      </w:r>
      <w:r w:rsidRPr="007617AA">
        <w:rPr>
          <w:rFonts w:cstheme="minorHAnsi"/>
        </w:rPr>
        <w:t xml:space="preserve"> não falei sobre </w:t>
      </w:r>
      <w:r w:rsidR="00200313" w:rsidRPr="007617AA">
        <w:rPr>
          <w:rFonts w:cstheme="minorHAnsi"/>
        </w:rPr>
        <w:t>conceitos, filosofias ou missões</w:t>
      </w:r>
      <w:r w:rsidRPr="007617AA">
        <w:rPr>
          <w:rFonts w:cstheme="minorHAnsi"/>
        </w:rPr>
        <w:t xml:space="preserve"> da instituição Museu da Língua Portuguesa</w:t>
      </w:r>
      <w:r w:rsidR="00200313" w:rsidRPr="007617AA">
        <w:rPr>
          <w:rFonts w:cstheme="minorHAnsi"/>
        </w:rPr>
        <w:t xml:space="preserve">. </w:t>
      </w:r>
      <w:r w:rsidRPr="007617AA">
        <w:rPr>
          <w:rFonts w:cstheme="minorHAnsi"/>
        </w:rPr>
        <w:t xml:space="preserve">Não julguei ser este o momento propício para </w:t>
      </w:r>
      <w:r w:rsidR="002676A1" w:rsidRPr="007617AA">
        <w:rPr>
          <w:rFonts w:cstheme="minorHAnsi"/>
        </w:rPr>
        <w:t>discuss</w:t>
      </w:r>
      <w:r w:rsidRPr="007617AA">
        <w:rPr>
          <w:rFonts w:cstheme="minorHAnsi"/>
        </w:rPr>
        <w:t xml:space="preserve">ões </w:t>
      </w:r>
      <w:r w:rsidR="002676A1" w:rsidRPr="007617AA">
        <w:rPr>
          <w:rFonts w:cstheme="minorHAnsi"/>
        </w:rPr>
        <w:t>acerca da instituição e de sua administração</w:t>
      </w:r>
      <w:r w:rsidRPr="007617AA">
        <w:rPr>
          <w:rFonts w:cstheme="minorHAnsi"/>
        </w:rPr>
        <w:t xml:space="preserve">. </w:t>
      </w:r>
    </w:p>
    <w:p w:rsidR="007617AA" w:rsidRDefault="007617AA" w:rsidP="007617AA">
      <w:pPr>
        <w:spacing w:after="0" w:line="360" w:lineRule="auto"/>
        <w:jc w:val="both"/>
        <w:rPr>
          <w:rFonts w:cstheme="minorHAnsi"/>
        </w:rPr>
      </w:pPr>
    </w:p>
    <w:p w:rsidR="00EF5F41" w:rsidRPr="007617AA" w:rsidRDefault="0002434D" w:rsidP="007617AA">
      <w:pPr>
        <w:spacing w:after="0" w:line="360" w:lineRule="auto"/>
        <w:jc w:val="both"/>
        <w:rPr>
          <w:rFonts w:cstheme="minorHAnsi"/>
        </w:rPr>
      </w:pPr>
      <w:r w:rsidRPr="007617AA">
        <w:rPr>
          <w:rFonts w:cstheme="minorHAnsi"/>
        </w:rPr>
        <w:t xml:space="preserve">Entendo mediação por um processo no qual o mediador </w:t>
      </w:r>
      <w:r w:rsidR="00EF5F41" w:rsidRPr="007617AA">
        <w:rPr>
          <w:rFonts w:cstheme="minorHAnsi"/>
        </w:rPr>
        <w:t xml:space="preserve">participa como facilitador de </w:t>
      </w:r>
      <w:r w:rsidRPr="007617AA">
        <w:rPr>
          <w:rFonts w:cstheme="minorHAnsi"/>
        </w:rPr>
        <w:t>diálogo, provocador de desconfortos e reflexões. Processo</w:t>
      </w:r>
      <w:r w:rsidR="00EF5F41" w:rsidRPr="007617AA">
        <w:rPr>
          <w:rFonts w:cstheme="minorHAnsi"/>
        </w:rPr>
        <w:t xml:space="preserve"> esse </w:t>
      </w:r>
      <w:r w:rsidRPr="007617AA">
        <w:rPr>
          <w:rFonts w:cstheme="minorHAnsi"/>
        </w:rPr>
        <w:t xml:space="preserve">já iniciado pelo visitante, muitas vezes </w:t>
      </w:r>
      <w:r w:rsidRPr="007617AA">
        <w:rPr>
          <w:rFonts w:cstheme="minorHAnsi"/>
        </w:rPr>
        <w:lastRenderedPageBreak/>
        <w:t>até inconscientemente.</w:t>
      </w:r>
      <w:r w:rsidR="00EF5F41" w:rsidRPr="007617AA">
        <w:rPr>
          <w:rFonts w:cstheme="minorHAnsi"/>
        </w:rPr>
        <w:t xml:space="preserve"> Uma ponte como mui</w:t>
      </w:r>
      <w:r w:rsidRPr="007617AA">
        <w:rPr>
          <w:rFonts w:cstheme="minorHAnsi"/>
        </w:rPr>
        <w:t>tos falam</w:t>
      </w:r>
      <w:r w:rsidR="00EF5F41" w:rsidRPr="007617AA">
        <w:rPr>
          <w:rFonts w:cstheme="minorHAnsi"/>
        </w:rPr>
        <w:t xml:space="preserve"> o m</w:t>
      </w:r>
      <w:r w:rsidRPr="007617AA">
        <w:rPr>
          <w:rFonts w:cstheme="minorHAnsi"/>
        </w:rPr>
        <w:t xml:space="preserve">ediador </w:t>
      </w:r>
      <w:r w:rsidR="00EF5F41" w:rsidRPr="007617AA">
        <w:rPr>
          <w:rFonts w:cstheme="minorHAnsi"/>
        </w:rPr>
        <w:t>tem participação fundamental.</w:t>
      </w:r>
    </w:p>
    <w:p w:rsidR="007617AA" w:rsidRDefault="007617AA" w:rsidP="007617AA">
      <w:pPr>
        <w:spacing w:after="0" w:line="360" w:lineRule="auto"/>
        <w:jc w:val="both"/>
        <w:rPr>
          <w:rFonts w:cstheme="minorHAnsi"/>
        </w:rPr>
      </w:pPr>
    </w:p>
    <w:p w:rsidR="001A6A57" w:rsidRPr="007617AA" w:rsidRDefault="001A6A57" w:rsidP="007617AA">
      <w:pPr>
        <w:spacing w:after="0" w:line="360" w:lineRule="auto"/>
        <w:jc w:val="both"/>
        <w:rPr>
          <w:rFonts w:cstheme="minorHAnsi"/>
        </w:rPr>
      </w:pPr>
      <w:r w:rsidRPr="007617AA">
        <w:rPr>
          <w:rFonts w:cstheme="minorHAnsi"/>
        </w:rPr>
        <w:t>Quero</w:t>
      </w:r>
      <w:r w:rsidR="00EF5F41" w:rsidRPr="007617AA">
        <w:rPr>
          <w:rFonts w:cstheme="minorHAnsi"/>
        </w:rPr>
        <w:t xml:space="preserve">, a partir daqui, retomar </w:t>
      </w:r>
      <w:r w:rsidRPr="007617AA">
        <w:rPr>
          <w:rFonts w:cstheme="minorHAnsi"/>
        </w:rPr>
        <w:t>o diálogo que inicia este texto</w:t>
      </w:r>
      <w:r w:rsidR="00EF5F41" w:rsidRPr="007617AA">
        <w:rPr>
          <w:rFonts w:cstheme="minorHAnsi"/>
        </w:rPr>
        <w:t xml:space="preserve"> e a </w:t>
      </w:r>
      <w:r w:rsidRPr="007617AA">
        <w:rPr>
          <w:rFonts w:cstheme="minorHAnsi"/>
        </w:rPr>
        <w:t>mediação</w:t>
      </w:r>
      <w:r w:rsidR="00EF5F41" w:rsidRPr="007617AA">
        <w:rPr>
          <w:rFonts w:cstheme="minorHAnsi"/>
        </w:rPr>
        <w:t xml:space="preserve"> que o seguiu. </w:t>
      </w:r>
      <w:r w:rsidR="0048183B" w:rsidRPr="007617AA">
        <w:rPr>
          <w:rFonts w:cstheme="minorHAnsi"/>
        </w:rPr>
        <w:t>Nesta mediação fui abordado por</w:t>
      </w:r>
      <w:r w:rsidRPr="007617AA">
        <w:rPr>
          <w:rFonts w:cstheme="minorHAnsi"/>
        </w:rPr>
        <w:t xml:space="preserve"> um jovem que acreditava não conhecer sua língua materna e a utilizá-la de forma errada. Diante de tudo que apontei até aqui este momento não poderia ficar de fora de minha participação deste encontro de educadores. Este jovem precisava estabelecer um diálogo amigável com sua identidade linguística. </w:t>
      </w:r>
      <w:r w:rsidR="0048183B" w:rsidRPr="007617AA">
        <w:rPr>
          <w:rFonts w:cstheme="minorHAnsi"/>
        </w:rPr>
        <w:t xml:space="preserve">Vivendo na cidade de </w:t>
      </w:r>
      <w:r w:rsidRPr="007617AA">
        <w:rPr>
          <w:rFonts w:cstheme="minorHAnsi"/>
        </w:rPr>
        <w:t>São Paulo com a família</w:t>
      </w:r>
      <w:r w:rsidR="0048183B" w:rsidRPr="007617AA">
        <w:rPr>
          <w:rFonts w:cstheme="minorHAnsi"/>
        </w:rPr>
        <w:t xml:space="preserve"> há alguns meses, mencionou </w:t>
      </w:r>
      <w:r w:rsidRPr="007617AA">
        <w:rPr>
          <w:rFonts w:cstheme="minorHAnsi"/>
        </w:rPr>
        <w:t xml:space="preserve">estar matriculado em “uma das melhores escolas da </w:t>
      </w:r>
      <w:r w:rsidR="0048183B" w:rsidRPr="007617AA">
        <w:rPr>
          <w:rFonts w:cstheme="minorHAnsi"/>
        </w:rPr>
        <w:t>cidade” cursando o ensino médio e disse que sua presença n</w:t>
      </w:r>
      <w:r w:rsidRPr="007617AA">
        <w:rPr>
          <w:rFonts w:cstheme="minorHAnsi"/>
        </w:rPr>
        <w:t xml:space="preserve">o museu consistia em uma “dica” de sua professora de língua portuguesa que pediu que ele visitasse o museu “para ver se assim aprendia a falar direito”. </w:t>
      </w:r>
    </w:p>
    <w:p w:rsidR="007617AA" w:rsidRDefault="007617AA" w:rsidP="007617AA">
      <w:pPr>
        <w:spacing w:after="0" w:line="360" w:lineRule="auto"/>
        <w:jc w:val="both"/>
        <w:rPr>
          <w:rFonts w:cstheme="minorHAnsi"/>
        </w:rPr>
      </w:pPr>
    </w:p>
    <w:p w:rsidR="008044FC" w:rsidRPr="007617AA" w:rsidRDefault="0048183B" w:rsidP="007617AA">
      <w:pPr>
        <w:spacing w:after="0" w:line="360" w:lineRule="auto"/>
        <w:jc w:val="both"/>
        <w:rPr>
          <w:rFonts w:cstheme="minorHAnsi"/>
        </w:rPr>
      </w:pPr>
      <w:r w:rsidRPr="007617AA">
        <w:rPr>
          <w:rFonts w:cstheme="minorHAnsi"/>
        </w:rPr>
        <w:t>Pontos de vista. E</w:t>
      </w:r>
      <w:r w:rsidR="001A6A57" w:rsidRPr="007617AA">
        <w:rPr>
          <w:rFonts w:cstheme="minorHAnsi"/>
        </w:rPr>
        <w:t xml:space="preserve">ste foi o meu argumento na mediação com este visitante e em minha </w:t>
      </w:r>
      <w:r w:rsidR="007617AA" w:rsidRPr="007617AA">
        <w:rPr>
          <w:rFonts w:cstheme="minorHAnsi"/>
        </w:rPr>
        <w:t>palestra. A</w:t>
      </w:r>
      <w:r w:rsidR="001A6A57" w:rsidRPr="007617AA">
        <w:rPr>
          <w:rFonts w:cstheme="minorHAnsi"/>
        </w:rPr>
        <w:t xml:space="preserve"> própria gramática apresenta diferentes pontos de vista. Mostrei para este visitante que o ponto de vista da professora era a Gramática Normativa, porém, não iria entrar no cerne da questão de ela estar correta ou errada em sua colocação. Porém, expus minha opinião ao dizer que ela estava errada em sua pedagogia ao dizer que o aluno “fala errado”</w:t>
      </w:r>
      <w:r w:rsidRPr="007617AA">
        <w:rPr>
          <w:rFonts w:cstheme="minorHAnsi"/>
        </w:rPr>
        <w:t>. Fiz jogos e</w:t>
      </w:r>
      <w:r w:rsidR="008044FC" w:rsidRPr="007617AA">
        <w:rPr>
          <w:rFonts w:cstheme="minorHAnsi"/>
        </w:rPr>
        <w:t xml:space="preserve"> dinâmicas que mostravam os diversos pontos de vista com relação à língua, trabalhei sotaques, sinônimos e regionalismos, mostrei que a língua é um organismo vivo e em constante transformação e salientei a importância da oralidade de qualquer língua que tem esta como</w:t>
      </w:r>
      <w:r w:rsidRPr="007617AA">
        <w:rPr>
          <w:rFonts w:cstheme="minorHAnsi"/>
        </w:rPr>
        <w:t xml:space="preserve"> sua</w:t>
      </w:r>
      <w:r w:rsidR="008044FC" w:rsidRPr="007617AA">
        <w:rPr>
          <w:rFonts w:cstheme="minorHAnsi"/>
        </w:rPr>
        <w:t xml:space="preserve"> principal característica. </w:t>
      </w:r>
    </w:p>
    <w:p w:rsidR="007617AA" w:rsidRDefault="007617AA" w:rsidP="007617AA">
      <w:pPr>
        <w:spacing w:after="0" w:line="360" w:lineRule="auto"/>
        <w:jc w:val="both"/>
        <w:rPr>
          <w:rFonts w:cstheme="minorHAnsi"/>
        </w:rPr>
      </w:pPr>
    </w:p>
    <w:p w:rsidR="007617AA" w:rsidRDefault="007617AA" w:rsidP="007617AA">
      <w:pPr>
        <w:spacing w:after="0" w:line="360" w:lineRule="auto"/>
        <w:jc w:val="both"/>
        <w:rPr>
          <w:rFonts w:cstheme="minorHAnsi"/>
        </w:rPr>
      </w:pPr>
    </w:p>
    <w:p w:rsidR="005761A4" w:rsidRDefault="005761A4" w:rsidP="007617AA">
      <w:pPr>
        <w:spacing w:after="0" w:line="360" w:lineRule="auto"/>
        <w:jc w:val="both"/>
        <w:rPr>
          <w:rFonts w:cstheme="minorHAnsi"/>
        </w:rPr>
      </w:pPr>
    </w:p>
    <w:p w:rsidR="005761A4" w:rsidRDefault="005761A4" w:rsidP="007617AA">
      <w:pPr>
        <w:spacing w:after="0" w:line="360" w:lineRule="auto"/>
        <w:jc w:val="both"/>
        <w:rPr>
          <w:rFonts w:cstheme="minorHAnsi"/>
        </w:rPr>
      </w:pPr>
    </w:p>
    <w:p w:rsidR="005761A4" w:rsidRDefault="005761A4" w:rsidP="007617AA">
      <w:pPr>
        <w:spacing w:after="0" w:line="360" w:lineRule="auto"/>
        <w:jc w:val="both"/>
        <w:rPr>
          <w:rFonts w:cstheme="minorHAnsi"/>
        </w:rPr>
      </w:pPr>
    </w:p>
    <w:p w:rsidR="0028544D" w:rsidRPr="007617AA" w:rsidRDefault="000E4BB7" w:rsidP="007617AA">
      <w:pPr>
        <w:spacing w:after="0" w:line="360" w:lineRule="auto"/>
        <w:jc w:val="both"/>
        <w:rPr>
          <w:rFonts w:cstheme="minorHAnsi"/>
        </w:rPr>
      </w:pPr>
      <w:r w:rsidRPr="007617AA">
        <w:rPr>
          <w:rFonts w:cstheme="minorHAnsi"/>
        </w:rPr>
        <w:t>A exposição temporár</w:t>
      </w:r>
      <w:r w:rsidR="008044FC" w:rsidRPr="007617AA">
        <w:rPr>
          <w:rFonts w:cstheme="minorHAnsi"/>
        </w:rPr>
        <w:t>ia já encerrada na ocasião “</w:t>
      </w:r>
      <w:r w:rsidR="0048183B" w:rsidRPr="007617AA">
        <w:rPr>
          <w:rFonts w:cstheme="minorHAnsi"/>
        </w:rPr>
        <w:t>Mena</w:t>
      </w:r>
      <w:r w:rsidR="008044FC" w:rsidRPr="007617AA">
        <w:rPr>
          <w:rFonts w:cstheme="minorHAnsi"/>
        </w:rPr>
        <w:t>s:</w:t>
      </w:r>
      <w:r w:rsidRPr="007617AA">
        <w:rPr>
          <w:rFonts w:cstheme="minorHAnsi"/>
        </w:rPr>
        <w:t xml:space="preserve"> o certo do errado e o errado do certo” </w:t>
      </w:r>
      <w:r w:rsidR="008044FC" w:rsidRPr="007617AA">
        <w:rPr>
          <w:rFonts w:cstheme="minorHAnsi"/>
        </w:rPr>
        <w:t>me</w:t>
      </w:r>
      <w:r w:rsidR="007617AA">
        <w:rPr>
          <w:rFonts w:cstheme="minorHAnsi"/>
        </w:rPr>
        <w:t xml:space="preserve"> </w:t>
      </w:r>
      <w:r w:rsidR="0028544D" w:rsidRPr="007617AA">
        <w:rPr>
          <w:rFonts w:cstheme="minorHAnsi"/>
        </w:rPr>
        <w:t>serviu</w:t>
      </w:r>
      <w:r w:rsidR="007617AA">
        <w:rPr>
          <w:rFonts w:cstheme="minorHAnsi"/>
        </w:rPr>
        <w:t xml:space="preserve"> </w:t>
      </w:r>
      <w:r w:rsidRPr="007617AA">
        <w:rPr>
          <w:rFonts w:cstheme="minorHAnsi"/>
        </w:rPr>
        <w:t>de exemplos e explicações para justificar muitas das minhas afirmações.</w:t>
      </w:r>
      <w:r w:rsidR="0028544D" w:rsidRPr="007617AA">
        <w:rPr>
          <w:rFonts w:cstheme="minorHAnsi"/>
        </w:rPr>
        <w:t xml:space="preserve"> O acervo do MLP foi a ferramenta capaz na ocasião de tornar palpável as questões que queria levantar e que precisava deixar claras para aquele jovem. Queria que ele deixasse o museu com uma dimensão mais ampla do que é ser usuário de língua portuguesa, que percebesse que saber se comunicar de maneiras adequadas em cada momento de comunicação é o que </w:t>
      </w:r>
      <w:r w:rsidR="0028544D" w:rsidRPr="007617AA">
        <w:rPr>
          <w:rFonts w:cstheme="minorHAnsi"/>
        </w:rPr>
        <w:lastRenderedPageBreak/>
        <w:t>torna um indivíduo um falante competen</w:t>
      </w:r>
      <w:r w:rsidR="0048183B" w:rsidRPr="007617AA">
        <w:rPr>
          <w:rFonts w:cstheme="minorHAnsi"/>
        </w:rPr>
        <w:t xml:space="preserve">te de sua língua. Se </w:t>
      </w:r>
      <w:proofErr w:type="gramStart"/>
      <w:r w:rsidR="007617AA">
        <w:rPr>
          <w:rFonts w:cstheme="minorHAnsi"/>
        </w:rPr>
        <w:t>identidade</w:t>
      </w:r>
      <w:r w:rsidR="007617AA" w:rsidRPr="007617AA">
        <w:rPr>
          <w:rFonts w:cstheme="minorHAnsi"/>
        </w:rPr>
        <w:t>(</w:t>
      </w:r>
      <w:proofErr w:type="gramEnd"/>
      <w:r w:rsidR="0028544D" w:rsidRPr="007617AA">
        <w:rPr>
          <w:rFonts w:cstheme="minorHAnsi"/>
        </w:rPr>
        <w:t>s) está presente no acervo do MLP</w:t>
      </w:r>
      <w:r w:rsidR="0048183B" w:rsidRPr="007617AA">
        <w:rPr>
          <w:rFonts w:cstheme="minorHAnsi"/>
        </w:rPr>
        <w:t>,</w:t>
      </w:r>
      <w:r w:rsidR="0028544D" w:rsidRPr="007617AA">
        <w:rPr>
          <w:rFonts w:cstheme="minorHAnsi"/>
        </w:rPr>
        <w:t xml:space="preserve"> minha função naquele momento era orientar que as identidades daquele jovem fossem identificadas e assim que pudessem ser questionadas, refletidas.</w:t>
      </w:r>
    </w:p>
    <w:p w:rsidR="007617AA" w:rsidRDefault="007617AA" w:rsidP="007617AA">
      <w:pPr>
        <w:spacing w:after="0" w:line="360" w:lineRule="auto"/>
        <w:jc w:val="both"/>
        <w:rPr>
          <w:rFonts w:cstheme="minorHAnsi"/>
        </w:rPr>
      </w:pPr>
    </w:p>
    <w:p w:rsidR="00AD0B95" w:rsidRPr="007617AA" w:rsidRDefault="000E4BB7" w:rsidP="007617AA">
      <w:pPr>
        <w:spacing w:after="0" w:line="360" w:lineRule="auto"/>
        <w:jc w:val="both"/>
        <w:rPr>
          <w:rFonts w:cstheme="minorHAnsi"/>
        </w:rPr>
      </w:pPr>
      <w:r w:rsidRPr="007617AA">
        <w:rPr>
          <w:rFonts w:cstheme="minorHAnsi"/>
        </w:rPr>
        <w:t xml:space="preserve">Se experiência é o que nos toca, esta mediação me trouxe muitas reflexões e caminhos para novas atividades, sendo </w:t>
      </w:r>
      <w:r w:rsidR="00AD0B95" w:rsidRPr="007617AA">
        <w:rPr>
          <w:rFonts w:cstheme="minorHAnsi"/>
        </w:rPr>
        <w:t xml:space="preserve">uma delas </w:t>
      </w:r>
      <w:r w:rsidR="0048183B" w:rsidRPr="007617AA">
        <w:rPr>
          <w:rFonts w:cstheme="minorHAnsi"/>
        </w:rPr>
        <w:t>uma</w:t>
      </w:r>
      <w:r w:rsidRPr="007617AA">
        <w:rPr>
          <w:rFonts w:cstheme="minorHAnsi"/>
        </w:rPr>
        <w:t xml:space="preserve"> visita</w:t>
      </w:r>
      <w:r w:rsidR="00AD0B95" w:rsidRPr="007617AA">
        <w:rPr>
          <w:rFonts w:cstheme="minorHAnsi"/>
        </w:rPr>
        <w:t xml:space="preserve"> em</w:t>
      </w:r>
      <w:r w:rsidR="0048183B" w:rsidRPr="007617AA">
        <w:rPr>
          <w:rFonts w:cstheme="minorHAnsi"/>
        </w:rPr>
        <w:t xml:space="preserve"> que passei a discutir </w:t>
      </w:r>
      <w:r w:rsidRPr="007617AA">
        <w:rPr>
          <w:rFonts w:cstheme="minorHAnsi"/>
        </w:rPr>
        <w:t>questões dos estereótipos que acabamos</w:t>
      </w:r>
      <w:r w:rsidR="00AD0B95" w:rsidRPr="007617AA">
        <w:rPr>
          <w:rFonts w:cstheme="minorHAnsi"/>
        </w:rPr>
        <w:t xml:space="preserve"> por </w:t>
      </w:r>
      <w:r w:rsidRPr="007617AA">
        <w:rPr>
          <w:rFonts w:cstheme="minorHAnsi"/>
        </w:rPr>
        <w:t>interioriza</w:t>
      </w:r>
      <w:r w:rsidR="00AD0B95" w:rsidRPr="007617AA">
        <w:rPr>
          <w:rFonts w:cstheme="minorHAnsi"/>
        </w:rPr>
        <w:t>r</w:t>
      </w:r>
      <w:r w:rsidRPr="007617AA">
        <w:rPr>
          <w:rFonts w:cstheme="minorHAnsi"/>
        </w:rPr>
        <w:t>, perpetua</w:t>
      </w:r>
      <w:r w:rsidR="00AD0B95" w:rsidRPr="007617AA">
        <w:rPr>
          <w:rFonts w:cstheme="minorHAnsi"/>
        </w:rPr>
        <w:t xml:space="preserve">r. </w:t>
      </w:r>
      <w:r w:rsidR="00904424" w:rsidRPr="007617AA">
        <w:rPr>
          <w:rFonts w:cstheme="minorHAnsi"/>
        </w:rPr>
        <w:t xml:space="preserve">Por intermédio de imagens </w:t>
      </w:r>
      <w:r w:rsidR="00AF32BD" w:rsidRPr="007617AA">
        <w:rPr>
          <w:rFonts w:cstheme="minorHAnsi"/>
        </w:rPr>
        <w:t>construídas</w:t>
      </w:r>
      <w:r w:rsidR="00904424" w:rsidRPr="007617AA">
        <w:rPr>
          <w:rFonts w:cstheme="minorHAnsi"/>
        </w:rPr>
        <w:t xml:space="preserve"> mentalmente, desenhadas ou já apresentadas, </w:t>
      </w:r>
      <w:r w:rsidR="00AD0B95" w:rsidRPr="007617AA">
        <w:rPr>
          <w:rFonts w:cstheme="minorHAnsi"/>
        </w:rPr>
        <w:t xml:space="preserve">faço um levantamento de imagens estereotipadas </w:t>
      </w:r>
      <w:r w:rsidR="00904424" w:rsidRPr="007617AA">
        <w:rPr>
          <w:rFonts w:cstheme="minorHAnsi"/>
        </w:rPr>
        <w:t>de nacionalidades (alemã, japonesa, africana etc</w:t>
      </w:r>
      <w:r w:rsidR="00AD0B95" w:rsidRPr="007617AA">
        <w:rPr>
          <w:rFonts w:cstheme="minorHAnsi"/>
        </w:rPr>
        <w:t>.</w:t>
      </w:r>
      <w:r w:rsidR="00904424" w:rsidRPr="007617AA">
        <w:rPr>
          <w:rFonts w:cstheme="minorHAnsi"/>
        </w:rPr>
        <w:t xml:space="preserve">) </w:t>
      </w:r>
      <w:r w:rsidR="00AD0B95" w:rsidRPr="007617AA">
        <w:rPr>
          <w:rFonts w:cstheme="minorHAnsi"/>
        </w:rPr>
        <w:t>e acabo por provocar os participantes desta mediação a fazerem o mesmo construindo uma i</w:t>
      </w:r>
      <w:r w:rsidR="00AF32BD" w:rsidRPr="007617AA">
        <w:rPr>
          <w:rFonts w:cstheme="minorHAnsi"/>
        </w:rPr>
        <w:t>magem para o brasileiro. A dificuldade de se criar características únicas para o brasileiro se apresenta e é a partir dela que questiono o público acerca da construção d</w:t>
      </w:r>
      <w:r w:rsidR="00AD0B95" w:rsidRPr="007617AA">
        <w:rPr>
          <w:rFonts w:cstheme="minorHAnsi"/>
        </w:rPr>
        <w:t xml:space="preserve">os </w:t>
      </w:r>
      <w:r w:rsidR="00AF32BD" w:rsidRPr="007617AA">
        <w:rPr>
          <w:rFonts w:cstheme="minorHAnsi"/>
        </w:rPr>
        <w:t>estereótipo</w:t>
      </w:r>
      <w:r w:rsidR="00AD0B95" w:rsidRPr="007617AA">
        <w:rPr>
          <w:rFonts w:cstheme="minorHAnsi"/>
        </w:rPr>
        <w:t>s</w:t>
      </w:r>
      <w:r w:rsidR="00AF32BD" w:rsidRPr="007617AA">
        <w:rPr>
          <w:rFonts w:cstheme="minorHAnsi"/>
        </w:rPr>
        <w:t xml:space="preserve">. </w:t>
      </w:r>
    </w:p>
    <w:p w:rsidR="007617AA" w:rsidRDefault="007617AA" w:rsidP="007617AA">
      <w:pPr>
        <w:spacing w:after="0" w:line="360" w:lineRule="auto"/>
        <w:jc w:val="both"/>
        <w:rPr>
          <w:rFonts w:cstheme="minorHAnsi"/>
        </w:rPr>
      </w:pPr>
    </w:p>
    <w:p w:rsidR="00B765BC" w:rsidRPr="007617AA" w:rsidRDefault="00AD0B95" w:rsidP="007617AA">
      <w:pPr>
        <w:spacing w:after="0" w:line="360" w:lineRule="auto"/>
        <w:jc w:val="both"/>
        <w:rPr>
          <w:rFonts w:cstheme="minorHAnsi"/>
        </w:rPr>
      </w:pPr>
      <w:r w:rsidRPr="007617AA">
        <w:rPr>
          <w:rFonts w:cstheme="minorHAnsi"/>
        </w:rPr>
        <w:t xml:space="preserve">Representações </w:t>
      </w:r>
      <w:r w:rsidR="00AF32BD" w:rsidRPr="007617AA">
        <w:rPr>
          <w:rFonts w:cstheme="minorHAnsi"/>
        </w:rPr>
        <w:t>imagética</w:t>
      </w:r>
      <w:r w:rsidRPr="007617AA">
        <w:rPr>
          <w:rFonts w:cstheme="minorHAnsi"/>
        </w:rPr>
        <w:t>s</w:t>
      </w:r>
      <w:r w:rsidR="00AF32BD" w:rsidRPr="007617AA">
        <w:rPr>
          <w:rFonts w:cstheme="minorHAnsi"/>
        </w:rPr>
        <w:t xml:space="preserve"> de tipos humanos também são utilizadas</w:t>
      </w:r>
      <w:r w:rsidRPr="007617AA">
        <w:rPr>
          <w:rFonts w:cstheme="minorHAnsi"/>
        </w:rPr>
        <w:t xml:space="preserve"> no decorrer da dinâmica e por se tratar de uma visita temática mediada o acervo do MLP</w:t>
      </w:r>
      <w:r w:rsidR="00AF32BD" w:rsidRPr="007617AA">
        <w:rPr>
          <w:rFonts w:cstheme="minorHAnsi"/>
        </w:rPr>
        <w:t xml:space="preserve"> é</w:t>
      </w:r>
      <w:r w:rsidRPr="007617AA">
        <w:rPr>
          <w:rFonts w:cstheme="minorHAnsi"/>
        </w:rPr>
        <w:t xml:space="preserve"> de fundamental importância. O público é estimulado a pensar este acervo e suas montagens de maneira crítica e reflexiva. </w:t>
      </w:r>
      <w:r w:rsidR="007617AA" w:rsidRPr="007617AA">
        <w:rPr>
          <w:rFonts w:cstheme="minorHAnsi"/>
        </w:rPr>
        <w:t>Suas</w:t>
      </w:r>
      <w:r w:rsidRPr="007617AA">
        <w:rPr>
          <w:rFonts w:cstheme="minorHAnsi"/>
        </w:rPr>
        <w:t xml:space="preserve"> palavras, vídeos e interatividade acabam por </w:t>
      </w:r>
      <w:r w:rsidR="002F3805" w:rsidRPr="007617AA">
        <w:rPr>
          <w:rFonts w:cstheme="minorHAnsi"/>
        </w:rPr>
        <w:t>levantar questões de gênero, et</w:t>
      </w:r>
      <w:r w:rsidRPr="007617AA">
        <w:rPr>
          <w:rFonts w:cstheme="minorHAnsi"/>
        </w:rPr>
        <w:t>nias, relações humanas e preconceitos socioculturais que delas podem surgir.</w:t>
      </w:r>
    </w:p>
    <w:p w:rsidR="007617AA" w:rsidRDefault="007617AA" w:rsidP="007617AA">
      <w:pPr>
        <w:spacing w:after="0" w:line="360" w:lineRule="auto"/>
        <w:jc w:val="both"/>
        <w:rPr>
          <w:rFonts w:cstheme="minorHAnsi"/>
        </w:rPr>
      </w:pPr>
    </w:p>
    <w:p w:rsidR="007617AA" w:rsidRDefault="00BD1EE5" w:rsidP="007617AA">
      <w:pPr>
        <w:spacing w:after="0" w:line="360" w:lineRule="auto"/>
        <w:jc w:val="both"/>
        <w:rPr>
          <w:rFonts w:cstheme="minorHAnsi"/>
        </w:rPr>
      </w:pPr>
      <w:r w:rsidRPr="007617AA">
        <w:rPr>
          <w:rFonts w:cstheme="minorHAnsi"/>
        </w:rPr>
        <w:t xml:space="preserve">Um apelo do MLP é fazer do visitante um elemento de seu acervo apresentando-o como um agente transformador da língua portuguesa, neste sentido o visitante também é um agente construtor de minha ação educativa. Meu momento de explanação nesta mesa redonda procurou trazer minha voz e ponto de vista sobre mediação num espaço cultural cuja temática seja identidades, empregando minha própria identidade. Parafraseando Chico Buarque: o meu </w:t>
      </w:r>
    </w:p>
    <w:p w:rsidR="00BD1EE5" w:rsidRPr="007617AA" w:rsidRDefault="00824CD2" w:rsidP="007617AA">
      <w:pPr>
        <w:spacing w:after="0" w:line="360" w:lineRule="auto"/>
        <w:jc w:val="both"/>
        <w:rPr>
          <w:rFonts w:cstheme="minorHAnsi"/>
        </w:rPr>
      </w:pPr>
      <w:proofErr w:type="gramStart"/>
      <w:r w:rsidRPr="007617AA">
        <w:rPr>
          <w:rFonts w:cstheme="minorHAnsi"/>
        </w:rPr>
        <w:t>pai</w:t>
      </w:r>
      <w:proofErr w:type="gramEnd"/>
      <w:r w:rsidRPr="007617AA">
        <w:rPr>
          <w:rFonts w:cstheme="minorHAnsi"/>
        </w:rPr>
        <w:t xml:space="preserve"> é </w:t>
      </w:r>
      <w:r w:rsidR="00BD1EE5" w:rsidRPr="007617AA">
        <w:rPr>
          <w:rFonts w:cstheme="minorHAnsi"/>
        </w:rPr>
        <w:t xml:space="preserve">paulista, minha mãe alagoana, minha avó </w:t>
      </w:r>
      <w:r w:rsidRPr="007617AA">
        <w:rPr>
          <w:rFonts w:cstheme="minorHAnsi"/>
        </w:rPr>
        <w:t xml:space="preserve">era </w:t>
      </w:r>
      <w:r w:rsidR="00BD1EE5" w:rsidRPr="007617AA">
        <w:rPr>
          <w:rFonts w:cstheme="minorHAnsi"/>
        </w:rPr>
        <w:t>italiana, minha bisavó indígena e talvez meu tataravô escr</w:t>
      </w:r>
      <w:r w:rsidR="005A1AD1" w:rsidRPr="007617AA">
        <w:rPr>
          <w:rFonts w:cstheme="minorHAnsi"/>
        </w:rPr>
        <w:t>a</w:t>
      </w:r>
      <w:r w:rsidR="00BD1EE5" w:rsidRPr="007617AA">
        <w:rPr>
          <w:rFonts w:cstheme="minorHAnsi"/>
        </w:rPr>
        <w:t xml:space="preserve">vo descendente de africanos. </w:t>
      </w:r>
      <w:r w:rsidRPr="007617AA">
        <w:rPr>
          <w:rFonts w:cstheme="minorHAnsi"/>
        </w:rPr>
        <w:t>Sou um brasileiro de muitas identidades.</w:t>
      </w:r>
    </w:p>
    <w:p w:rsidR="00143903" w:rsidRDefault="00143903" w:rsidP="00AF2B82">
      <w:pPr>
        <w:spacing w:after="0" w:line="360" w:lineRule="auto"/>
        <w:jc w:val="center"/>
        <w:rPr>
          <w:rFonts w:cstheme="minorHAnsi"/>
          <w:b/>
        </w:rPr>
      </w:pPr>
    </w:p>
    <w:p w:rsidR="005761A4" w:rsidRPr="007617AA" w:rsidRDefault="005761A4" w:rsidP="00AF2B82">
      <w:pPr>
        <w:spacing w:after="0" w:line="360" w:lineRule="auto"/>
        <w:jc w:val="center"/>
        <w:rPr>
          <w:rFonts w:cstheme="minorHAnsi"/>
          <w:b/>
        </w:rPr>
      </w:pPr>
    </w:p>
    <w:p w:rsidR="0052578A" w:rsidRPr="007617AA" w:rsidRDefault="0052578A" w:rsidP="00AF2B82">
      <w:pPr>
        <w:spacing w:after="0" w:line="360" w:lineRule="auto"/>
        <w:jc w:val="center"/>
        <w:rPr>
          <w:rFonts w:cstheme="minorHAnsi"/>
          <w:b/>
        </w:rPr>
      </w:pPr>
      <w:r w:rsidRPr="007617AA">
        <w:rPr>
          <w:rFonts w:cstheme="minorHAnsi"/>
          <w:b/>
        </w:rPr>
        <w:t>REFER</w:t>
      </w:r>
      <w:r w:rsidR="002F3805" w:rsidRPr="007617AA">
        <w:rPr>
          <w:rFonts w:cstheme="minorHAnsi"/>
          <w:b/>
        </w:rPr>
        <w:t>Ê</w:t>
      </w:r>
      <w:r w:rsidRPr="007617AA">
        <w:rPr>
          <w:rFonts w:cstheme="minorHAnsi"/>
          <w:b/>
        </w:rPr>
        <w:t>NCIAS</w:t>
      </w:r>
    </w:p>
    <w:p w:rsidR="0052578A" w:rsidRPr="007617AA" w:rsidRDefault="0052578A" w:rsidP="00AF2B82">
      <w:pPr>
        <w:spacing w:after="0" w:line="360" w:lineRule="auto"/>
        <w:ind w:firstLine="1134"/>
        <w:jc w:val="both"/>
        <w:rPr>
          <w:rFonts w:cstheme="minorHAnsi"/>
        </w:rPr>
      </w:pPr>
    </w:p>
    <w:p w:rsidR="00904424" w:rsidRPr="007617AA" w:rsidRDefault="00904424" w:rsidP="00AF2B82">
      <w:pPr>
        <w:spacing w:after="0" w:line="360" w:lineRule="auto"/>
        <w:jc w:val="both"/>
        <w:rPr>
          <w:rFonts w:cstheme="minorHAnsi"/>
        </w:rPr>
      </w:pPr>
      <w:r w:rsidRPr="007617AA">
        <w:rPr>
          <w:rFonts w:cstheme="minorHAnsi"/>
        </w:rPr>
        <w:t xml:space="preserve">BAGNO, Marcos. </w:t>
      </w:r>
      <w:r w:rsidRPr="007617AA">
        <w:rPr>
          <w:rFonts w:cstheme="minorHAnsi"/>
          <w:b/>
        </w:rPr>
        <w:t>A língua de Eulália</w:t>
      </w:r>
      <w:r w:rsidRPr="007617AA">
        <w:rPr>
          <w:rFonts w:cstheme="minorHAnsi"/>
        </w:rPr>
        <w:t xml:space="preserve">: novela </w:t>
      </w:r>
      <w:proofErr w:type="spellStart"/>
      <w:r w:rsidRPr="007617AA">
        <w:rPr>
          <w:rFonts w:cstheme="minorHAnsi"/>
        </w:rPr>
        <w:t>sociolingüística</w:t>
      </w:r>
      <w:proofErr w:type="spellEnd"/>
      <w:r w:rsidRPr="007617AA">
        <w:rPr>
          <w:rFonts w:cstheme="minorHAnsi"/>
        </w:rPr>
        <w:t xml:space="preserve">. 16. </w:t>
      </w:r>
      <w:proofErr w:type="gramStart"/>
      <w:r w:rsidRPr="007617AA">
        <w:rPr>
          <w:rFonts w:cstheme="minorHAnsi"/>
        </w:rPr>
        <w:t>Ed..</w:t>
      </w:r>
      <w:proofErr w:type="gramEnd"/>
      <w:r w:rsidRPr="007617AA">
        <w:rPr>
          <w:rFonts w:cstheme="minorHAnsi"/>
        </w:rPr>
        <w:t xml:space="preserve"> São Paulo: Contexto, 2008.</w:t>
      </w:r>
    </w:p>
    <w:p w:rsidR="00904424" w:rsidRPr="007617AA" w:rsidRDefault="00904424" w:rsidP="00AF2B82">
      <w:pPr>
        <w:spacing w:after="0" w:line="360" w:lineRule="auto"/>
        <w:jc w:val="both"/>
        <w:rPr>
          <w:rFonts w:cstheme="minorHAnsi"/>
        </w:rPr>
      </w:pPr>
      <w:r w:rsidRPr="007617AA">
        <w:rPr>
          <w:rFonts w:cstheme="minorHAnsi"/>
        </w:rPr>
        <w:lastRenderedPageBreak/>
        <w:t xml:space="preserve">BAGNO, Marcos. </w:t>
      </w:r>
      <w:r w:rsidRPr="007617AA">
        <w:rPr>
          <w:rFonts w:cstheme="minorHAnsi"/>
          <w:b/>
        </w:rPr>
        <w:t>Preconceito Linguístico</w:t>
      </w:r>
      <w:r w:rsidRPr="007617AA">
        <w:rPr>
          <w:rFonts w:cstheme="minorHAnsi"/>
        </w:rPr>
        <w:t>: o que é, como se faz. São Paulo: Edições Loyola, 2009.</w:t>
      </w:r>
    </w:p>
    <w:p w:rsidR="00AF2B82" w:rsidRPr="007617AA" w:rsidRDefault="00AF2B82" w:rsidP="00AF2B82">
      <w:pPr>
        <w:pStyle w:val="Textodenotaderodap"/>
        <w:spacing w:line="360" w:lineRule="auto"/>
        <w:jc w:val="both"/>
        <w:rPr>
          <w:rFonts w:cstheme="minorHAnsi"/>
          <w:sz w:val="22"/>
          <w:szCs w:val="22"/>
        </w:rPr>
      </w:pPr>
      <w:r w:rsidRPr="007617AA">
        <w:rPr>
          <w:rFonts w:cstheme="minorHAnsi"/>
          <w:sz w:val="22"/>
          <w:szCs w:val="22"/>
        </w:rPr>
        <w:t xml:space="preserve">BONDIA, Jorge </w:t>
      </w:r>
      <w:proofErr w:type="spellStart"/>
      <w:r w:rsidRPr="007617AA">
        <w:rPr>
          <w:rFonts w:cstheme="minorHAnsi"/>
          <w:sz w:val="22"/>
          <w:szCs w:val="22"/>
        </w:rPr>
        <w:t>Larrosa</w:t>
      </w:r>
      <w:proofErr w:type="spellEnd"/>
      <w:r w:rsidRPr="007617AA">
        <w:rPr>
          <w:rFonts w:cstheme="minorHAnsi"/>
          <w:sz w:val="22"/>
          <w:szCs w:val="22"/>
        </w:rPr>
        <w:t xml:space="preserve">. </w:t>
      </w:r>
      <w:r w:rsidRPr="007617AA">
        <w:rPr>
          <w:rFonts w:cstheme="minorHAnsi"/>
          <w:b/>
          <w:sz w:val="22"/>
          <w:szCs w:val="22"/>
        </w:rPr>
        <w:t>Notas sobre a experiência e o saber da experiência</w:t>
      </w:r>
      <w:r w:rsidRPr="007617AA">
        <w:rPr>
          <w:rFonts w:cstheme="minorHAnsi"/>
          <w:sz w:val="22"/>
          <w:szCs w:val="22"/>
        </w:rPr>
        <w:t>. Disponível em: &lt;http://www.scielo.br/scielo.php?script=sci_arttext&amp;pid=S1413-24782002000100003&amp;lng=en&amp;nrm=iso&amp;tlng=pt&gt;. Acesso em: 1</w:t>
      </w:r>
      <w:r w:rsidR="00304A1B" w:rsidRPr="007617AA">
        <w:rPr>
          <w:rFonts w:cstheme="minorHAnsi"/>
          <w:sz w:val="22"/>
          <w:szCs w:val="22"/>
        </w:rPr>
        <w:t>4</w:t>
      </w:r>
      <w:r w:rsidRPr="007617AA">
        <w:rPr>
          <w:rFonts w:cstheme="minorHAnsi"/>
          <w:sz w:val="22"/>
          <w:szCs w:val="22"/>
        </w:rPr>
        <w:t xml:space="preserve"> </w:t>
      </w:r>
      <w:proofErr w:type="spellStart"/>
      <w:r w:rsidRPr="007617AA">
        <w:rPr>
          <w:rFonts w:cstheme="minorHAnsi"/>
          <w:sz w:val="22"/>
          <w:szCs w:val="22"/>
        </w:rPr>
        <w:t>fev</w:t>
      </w:r>
      <w:proofErr w:type="spellEnd"/>
      <w:r w:rsidRPr="007617AA">
        <w:rPr>
          <w:rFonts w:cstheme="minorHAnsi"/>
          <w:sz w:val="22"/>
          <w:szCs w:val="22"/>
        </w:rPr>
        <w:t xml:space="preserve"> 2013.</w:t>
      </w:r>
    </w:p>
    <w:p w:rsidR="00904424" w:rsidRPr="007617AA" w:rsidRDefault="00904424" w:rsidP="00AF2B82">
      <w:pPr>
        <w:spacing w:after="0" w:line="360" w:lineRule="auto"/>
        <w:jc w:val="both"/>
        <w:rPr>
          <w:rFonts w:cstheme="minorHAnsi"/>
        </w:rPr>
      </w:pPr>
      <w:r w:rsidRPr="007617AA">
        <w:rPr>
          <w:rFonts w:cstheme="minorHAnsi"/>
        </w:rPr>
        <w:t xml:space="preserve">CASTILHO, Ataliba T. de. </w:t>
      </w:r>
      <w:r w:rsidRPr="007617AA">
        <w:rPr>
          <w:rFonts w:cstheme="minorHAnsi"/>
          <w:b/>
        </w:rPr>
        <w:t>Nova gramática do português brasileiro</w:t>
      </w:r>
      <w:r w:rsidRPr="007617AA">
        <w:rPr>
          <w:rFonts w:cstheme="minorHAnsi"/>
        </w:rPr>
        <w:t>. São Paulo: Contexto, 2010.</w:t>
      </w:r>
    </w:p>
    <w:p w:rsidR="00904424" w:rsidRPr="007617AA" w:rsidRDefault="00904424" w:rsidP="00AF2B82">
      <w:pPr>
        <w:spacing w:after="0" w:line="360" w:lineRule="auto"/>
        <w:jc w:val="both"/>
        <w:rPr>
          <w:rFonts w:cstheme="minorHAnsi"/>
        </w:rPr>
      </w:pPr>
      <w:r w:rsidRPr="007617AA">
        <w:rPr>
          <w:rFonts w:cstheme="minorHAnsi"/>
        </w:rPr>
        <w:t xml:space="preserve">Educativo Museu da Língua Portuguesa. </w:t>
      </w:r>
      <w:r w:rsidRPr="007617AA">
        <w:rPr>
          <w:rFonts w:cstheme="minorHAnsi"/>
          <w:b/>
        </w:rPr>
        <w:t>Menas: O certo do errado e o errado do certo</w:t>
      </w:r>
      <w:r w:rsidRPr="007617AA">
        <w:rPr>
          <w:rFonts w:cstheme="minorHAnsi"/>
        </w:rPr>
        <w:t>. Catálogo. São Paulo, Imprensa Oficial, 2010.</w:t>
      </w:r>
    </w:p>
    <w:p w:rsidR="00904424" w:rsidRPr="007617AA" w:rsidRDefault="00904424" w:rsidP="00AF2B82">
      <w:pPr>
        <w:spacing w:after="0" w:line="360" w:lineRule="auto"/>
        <w:jc w:val="both"/>
        <w:rPr>
          <w:rFonts w:cstheme="minorHAnsi"/>
        </w:rPr>
      </w:pPr>
      <w:r w:rsidRPr="007617AA">
        <w:rPr>
          <w:rFonts w:cstheme="minorHAnsi"/>
        </w:rPr>
        <w:t xml:space="preserve">Museu da Língua Portuguesa. </w:t>
      </w:r>
      <w:r w:rsidRPr="007617AA">
        <w:rPr>
          <w:rFonts w:cstheme="minorHAnsi"/>
          <w:b/>
        </w:rPr>
        <w:t>Menas: O certo do errado e o errado do certo</w:t>
      </w:r>
      <w:r w:rsidRPr="007617AA">
        <w:rPr>
          <w:rFonts w:cstheme="minorHAnsi"/>
        </w:rPr>
        <w:t>. Catálogo. São Paulo: Imprensa Oficial, 2010.</w:t>
      </w:r>
    </w:p>
    <w:p w:rsidR="007617AA" w:rsidRDefault="007617AA" w:rsidP="00AF2B82">
      <w:pPr>
        <w:spacing w:after="0" w:line="360" w:lineRule="auto"/>
        <w:ind w:firstLine="1134"/>
        <w:jc w:val="both"/>
        <w:rPr>
          <w:rFonts w:cstheme="minorHAnsi"/>
        </w:rPr>
      </w:pPr>
    </w:p>
    <w:p w:rsidR="007617AA" w:rsidRPr="007617AA" w:rsidRDefault="007617AA" w:rsidP="007617AA">
      <w:pPr>
        <w:rPr>
          <w:rFonts w:cstheme="minorHAnsi"/>
        </w:rPr>
      </w:pPr>
    </w:p>
    <w:p w:rsidR="007617AA" w:rsidRPr="007617AA" w:rsidRDefault="007617AA" w:rsidP="007617AA">
      <w:pPr>
        <w:rPr>
          <w:rFonts w:cstheme="minorHAnsi"/>
        </w:rPr>
      </w:pPr>
    </w:p>
    <w:p w:rsidR="007617AA" w:rsidRDefault="007617AA" w:rsidP="007617AA">
      <w:pPr>
        <w:rPr>
          <w:rFonts w:cstheme="minorHAnsi"/>
        </w:rPr>
      </w:pPr>
    </w:p>
    <w:p w:rsidR="0052578A" w:rsidRPr="007617AA" w:rsidRDefault="007617AA" w:rsidP="007617AA">
      <w:pPr>
        <w:tabs>
          <w:tab w:val="left" w:pos="6491"/>
        </w:tabs>
        <w:rPr>
          <w:rFonts w:cstheme="minorHAnsi"/>
        </w:rPr>
      </w:pPr>
      <w:r>
        <w:rPr>
          <w:rFonts w:cstheme="minorHAnsi"/>
        </w:rPr>
        <w:tab/>
      </w:r>
    </w:p>
    <w:sectPr w:rsidR="0052578A" w:rsidRPr="007617AA" w:rsidSect="00AF2B82">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A2C" w:rsidRDefault="00171A2C" w:rsidP="0008740B">
      <w:pPr>
        <w:spacing w:after="0" w:line="240" w:lineRule="auto"/>
      </w:pPr>
      <w:r>
        <w:separator/>
      </w:r>
    </w:p>
  </w:endnote>
  <w:endnote w:type="continuationSeparator" w:id="0">
    <w:p w:rsidR="00171A2C" w:rsidRDefault="00171A2C" w:rsidP="00087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88115"/>
      <w:docPartObj>
        <w:docPartGallery w:val="Page Numbers (Bottom of Page)"/>
        <w:docPartUnique/>
      </w:docPartObj>
    </w:sdtPr>
    <w:sdtEndPr/>
    <w:sdtContent>
      <w:p w:rsidR="002F3805" w:rsidRDefault="00171A2C">
        <w:pPr>
          <w:pStyle w:val="Rodap"/>
          <w:jc w:val="right"/>
        </w:pPr>
        <w:r>
          <w:fldChar w:fldCharType="begin"/>
        </w:r>
        <w:r>
          <w:instrText xml:space="preserve"> PAGE   \* MERGEFORMAT </w:instrText>
        </w:r>
        <w:r>
          <w:fldChar w:fldCharType="separate"/>
        </w:r>
        <w:r w:rsidR="008E5502">
          <w:rPr>
            <w:noProof/>
          </w:rPr>
          <w:t>5</w:t>
        </w:r>
        <w:r>
          <w:rPr>
            <w:noProof/>
          </w:rPr>
          <w:fldChar w:fldCharType="end"/>
        </w:r>
      </w:p>
    </w:sdtContent>
  </w:sdt>
  <w:p w:rsidR="002F3805" w:rsidRDefault="002F380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A2C" w:rsidRDefault="00171A2C" w:rsidP="0008740B">
      <w:pPr>
        <w:spacing w:after="0" w:line="240" w:lineRule="auto"/>
      </w:pPr>
      <w:r>
        <w:separator/>
      </w:r>
    </w:p>
  </w:footnote>
  <w:footnote w:type="continuationSeparator" w:id="0">
    <w:p w:rsidR="00171A2C" w:rsidRDefault="00171A2C" w:rsidP="0008740B">
      <w:pPr>
        <w:spacing w:after="0" w:line="240" w:lineRule="auto"/>
      </w:pPr>
      <w:r>
        <w:continuationSeparator/>
      </w:r>
    </w:p>
  </w:footnote>
  <w:footnote w:id="1">
    <w:p w:rsidR="00BE45EB" w:rsidRDefault="00BE45EB">
      <w:pPr>
        <w:pStyle w:val="Textodenotaderodap"/>
      </w:pPr>
      <w:r>
        <w:rPr>
          <w:rStyle w:val="Refdenotaderodap"/>
        </w:rPr>
        <w:footnoteRef/>
      </w:r>
      <w:r>
        <w:t xml:space="preserve"> Educador do Museu da Língua Portuguesa, licenciado em Letras e pós-graduado em </w:t>
      </w:r>
      <w:proofErr w:type="spellStart"/>
      <w:r>
        <w:t>Socio</w:t>
      </w:r>
      <w:proofErr w:type="spellEnd"/>
      <w:r>
        <w:t>-psicologia.</w:t>
      </w:r>
    </w:p>
  </w:footnote>
  <w:footnote w:id="2">
    <w:p w:rsidR="00BE45EB" w:rsidRDefault="00BE45EB" w:rsidP="0090480A">
      <w:pPr>
        <w:pStyle w:val="Textodenotaderodap"/>
        <w:jc w:val="both"/>
      </w:pPr>
      <w:r>
        <w:rPr>
          <w:rStyle w:val="Refdenotaderodap"/>
        </w:rPr>
        <w:footnoteRef/>
      </w:r>
      <w:r>
        <w:t xml:space="preserve"> BONDIA, Jorge </w:t>
      </w:r>
      <w:proofErr w:type="spellStart"/>
      <w:r>
        <w:t>Larrosa</w:t>
      </w:r>
      <w:proofErr w:type="spellEnd"/>
      <w:r>
        <w:t xml:space="preserve">. “Notas sobre a experiência e o saber da experiência”. Disponível em: </w:t>
      </w:r>
      <w:r w:rsidRPr="007248BE">
        <w:t>http://www.scielo.br/scielo.php?script=sci_arttext&amp;pid=S1413-24782002000100003&amp;lng=en&amp;nrm=iso&amp;tlng=pt</w:t>
      </w:r>
      <w:r>
        <w:t xml:space="preserve">. Acesso em: 14 </w:t>
      </w:r>
      <w:proofErr w:type="spellStart"/>
      <w:r>
        <w:t>fev</w:t>
      </w:r>
      <w:proofErr w:type="spellEnd"/>
      <w:r>
        <w:t xml:space="preserve">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7AA" w:rsidRPr="007617AA" w:rsidRDefault="007617AA">
    <w:pPr>
      <w:pStyle w:val="Cabealho"/>
      <w:rPr>
        <w:sz w:val="20"/>
        <w:szCs w:val="20"/>
      </w:rPr>
    </w:pPr>
    <w:r>
      <w:rPr>
        <w:sz w:val="20"/>
        <w:szCs w:val="20"/>
      </w:rPr>
      <w:t>CENTRO DE REFERÊNCIA DE EDUCAÇÃO EM MUSEUS</w:t>
    </w:r>
    <w:r>
      <w:rPr>
        <w:sz w:val="20"/>
        <w:szCs w:val="20"/>
      </w:rPr>
      <w:tab/>
    </w:r>
    <w:r>
      <w:rPr>
        <w:noProof/>
        <w:sz w:val="20"/>
        <w:szCs w:val="20"/>
      </w:rPr>
      <w:drawing>
        <wp:inline distT="0" distB="0" distL="0" distR="0">
          <wp:extent cx="693882" cy="7321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lp_baixa.jpg"/>
                  <pic:cNvPicPr/>
                </pic:nvPicPr>
                <pic:blipFill>
                  <a:blip r:embed="rId1">
                    <a:extLst>
                      <a:ext uri="{28A0092B-C50C-407E-A947-70E740481C1C}">
                        <a14:useLocalDpi xmlns:a14="http://schemas.microsoft.com/office/drawing/2010/main" val="0"/>
                      </a:ext>
                    </a:extLst>
                  </a:blip>
                  <a:stretch>
                    <a:fillRect/>
                  </a:stretch>
                </pic:blipFill>
                <pic:spPr>
                  <a:xfrm>
                    <a:off x="0" y="0"/>
                    <a:ext cx="709453" cy="7486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4A4F9B8"/>
    <w:lvl w:ilvl="0">
      <w:start w:val="1"/>
      <w:numFmt w:val="bullet"/>
      <w:pStyle w:val="Commarcador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0A474B"/>
    <w:rsid w:val="0002434D"/>
    <w:rsid w:val="0008740B"/>
    <w:rsid w:val="000A4160"/>
    <w:rsid w:val="000A474B"/>
    <w:rsid w:val="000C58F4"/>
    <w:rsid w:val="000E4BB7"/>
    <w:rsid w:val="00143903"/>
    <w:rsid w:val="001633C3"/>
    <w:rsid w:val="00171A2C"/>
    <w:rsid w:val="001A6A57"/>
    <w:rsid w:val="00200313"/>
    <w:rsid w:val="0022712E"/>
    <w:rsid w:val="002676A1"/>
    <w:rsid w:val="0028544D"/>
    <w:rsid w:val="00286FCF"/>
    <w:rsid w:val="002B63C3"/>
    <w:rsid w:val="002F3805"/>
    <w:rsid w:val="00304A1B"/>
    <w:rsid w:val="003537C4"/>
    <w:rsid w:val="00362E37"/>
    <w:rsid w:val="003B1038"/>
    <w:rsid w:val="003E5CF5"/>
    <w:rsid w:val="0048183B"/>
    <w:rsid w:val="0052578A"/>
    <w:rsid w:val="005761A4"/>
    <w:rsid w:val="005A1AD1"/>
    <w:rsid w:val="00661C4E"/>
    <w:rsid w:val="006C0EB9"/>
    <w:rsid w:val="007248BE"/>
    <w:rsid w:val="007617AA"/>
    <w:rsid w:val="008044FC"/>
    <w:rsid w:val="00824CD2"/>
    <w:rsid w:val="0085549D"/>
    <w:rsid w:val="008C064D"/>
    <w:rsid w:val="008E5502"/>
    <w:rsid w:val="00904424"/>
    <w:rsid w:val="0090480A"/>
    <w:rsid w:val="00977861"/>
    <w:rsid w:val="009B7B0C"/>
    <w:rsid w:val="009D4929"/>
    <w:rsid w:val="009E578A"/>
    <w:rsid w:val="00A94687"/>
    <w:rsid w:val="00AD0B95"/>
    <w:rsid w:val="00AF2B82"/>
    <w:rsid w:val="00AF32BD"/>
    <w:rsid w:val="00B765BC"/>
    <w:rsid w:val="00BD1EE5"/>
    <w:rsid w:val="00BE45EB"/>
    <w:rsid w:val="00C91224"/>
    <w:rsid w:val="00D360EA"/>
    <w:rsid w:val="00EA6589"/>
    <w:rsid w:val="00ED7615"/>
    <w:rsid w:val="00EE2ABE"/>
    <w:rsid w:val="00EF5F41"/>
    <w:rsid w:val="00F359C0"/>
    <w:rsid w:val="00F610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58AB63-FDD1-482A-93C0-197A142E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78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08740B"/>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08740B"/>
    <w:rPr>
      <w:sz w:val="20"/>
      <w:szCs w:val="20"/>
    </w:rPr>
  </w:style>
  <w:style w:type="character" w:styleId="Refdenotaderodap">
    <w:name w:val="footnote reference"/>
    <w:basedOn w:val="Fontepargpadro"/>
    <w:uiPriority w:val="99"/>
    <w:semiHidden/>
    <w:unhideWhenUsed/>
    <w:rsid w:val="0008740B"/>
    <w:rPr>
      <w:vertAlign w:val="superscript"/>
    </w:rPr>
  </w:style>
  <w:style w:type="character" w:styleId="Hyperlink">
    <w:name w:val="Hyperlink"/>
    <w:basedOn w:val="Fontepargpadro"/>
    <w:uiPriority w:val="99"/>
    <w:semiHidden/>
    <w:unhideWhenUsed/>
    <w:rsid w:val="0008740B"/>
    <w:rPr>
      <w:color w:val="0000FF"/>
      <w:u w:val="single"/>
    </w:rPr>
  </w:style>
  <w:style w:type="paragraph" w:styleId="Textodenotadefim">
    <w:name w:val="endnote text"/>
    <w:basedOn w:val="Normal"/>
    <w:link w:val="TextodenotadefimChar"/>
    <w:uiPriority w:val="99"/>
    <w:semiHidden/>
    <w:unhideWhenUsed/>
    <w:rsid w:val="008044FC"/>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044FC"/>
    <w:rPr>
      <w:sz w:val="20"/>
      <w:szCs w:val="20"/>
    </w:rPr>
  </w:style>
  <w:style w:type="character" w:styleId="Refdenotadefim">
    <w:name w:val="endnote reference"/>
    <w:basedOn w:val="Fontepargpadro"/>
    <w:uiPriority w:val="99"/>
    <w:semiHidden/>
    <w:unhideWhenUsed/>
    <w:rsid w:val="008044FC"/>
    <w:rPr>
      <w:vertAlign w:val="superscript"/>
    </w:rPr>
  </w:style>
  <w:style w:type="paragraph" w:styleId="Commarcadores">
    <w:name w:val="List Bullet"/>
    <w:basedOn w:val="Normal"/>
    <w:uiPriority w:val="99"/>
    <w:unhideWhenUsed/>
    <w:rsid w:val="00661C4E"/>
    <w:pPr>
      <w:numPr>
        <w:numId w:val="1"/>
      </w:numPr>
      <w:contextualSpacing/>
    </w:pPr>
  </w:style>
  <w:style w:type="paragraph" w:styleId="Textodebalo">
    <w:name w:val="Balloon Text"/>
    <w:basedOn w:val="Normal"/>
    <w:link w:val="TextodebaloChar"/>
    <w:uiPriority w:val="99"/>
    <w:semiHidden/>
    <w:unhideWhenUsed/>
    <w:rsid w:val="0014390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3903"/>
    <w:rPr>
      <w:rFonts w:ascii="Tahoma" w:hAnsi="Tahoma" w:cs="Tahoma"/>
      <w:sz w:val="16"/>
      <w:szCs w:val="16"/>
    </w:rPr>
  </w:style>
  <w:style w:type="paragraph" w:styleId="Cabealho">
    <w:name w:val="header"/>
    <w:basedOn w:val="Normal"/>
    <w:link w:val="CabealhoChar"/>
    <w:uiPriority w:val="99"/>
    <w:unhideWhenUsed/>
    <w:rsid w:val="002F380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F3805"/>
  </w:style>
  <w:style w:type="paragraph" w:styleId="Rodap">
    <w:name w:val="footer"/>
    <w:basedOn w:val="Normal"/>
    <w:link w:val="RodapChar"/>
    <w:uiPriority w:val="99"/>
    <w:unhideWhenUsed/>
    <w:rsid w:val="002F3805"/>
    <w:pPr>
      <w:tabs>
        <w:tab w:val="center" w:pos="4252"/>
        <w:tab w:val="right" w:pos="8504"/>
      </w:tabs>
      <w:spacing w:after="0" w:line="240" w:lineRule="auto"/>
    </w:pPr>
  </w:style>
  <w:style w:type="character" w:customStyle="1" w:styleId="RodapChar">
    <w:name w:val="Rodapé Char"/>
    <w:basedOn w:val="Fontepargpadro"/>
    <w:link w:val="Rodap"/>
    <w:uiPriority w:val="99"/>
    <w:rsid w:val="002F3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2C582-09E2-496A-A484-756D193C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1309</Words>
  <Characters>7073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jasantana</dc:creator>
  <cp:lastModifiedBy>Marina Toledo</cp:lastModifiedBy>
  <cp:revision>5</cp:revision>
  <cp:lastPrinted>2017-08-16T20:58:00Z</cp:lastPrinted>
  <dcterms:created xsi:type="dcterms:W3CDTF">2013-12-23T19:47:00Z</dcterms:created>
  <dcterms:modified xsi:type="dcterms:W3CDTF">2017-09-21T12:58:00Z</dcterms:modified>
</cp:coreProperties>
</file>