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318" w:rsidRDefault="00687318" w:rsidP="00237A17">
      <w:pPr>
        <w:spacing w:after="0" w:line="240" w:lineRule="auto"/>
        <w:ind w:right="-1"/>
        <w:jc w:val="both"/>
        <w:rPr>
          <w:rFonts w:ascii="Arial" w:hAnsi="Arial" w:cs="Arial"/>
          <w:b/>
        </w:rPr>
      </w:pPr>
    </w:p>
    <w:p w:rsidR="00687318" w:rsidRDefault="00687318" w:rsidP="00237A17">
      <w:pPr>
        <w:spacing w:after="0" w:line="240" w:lineRule="auto"/>
        <w:ind w:right="-1"/>
        <w:jc w:val="both"/>
        <w:rPr>
          <w:rFonts w:ascii="Arial" w:hAnsi="Arial" w:cs="Arial"/>
          <w:b/>
        </w:rPr>
      </w:pPr>
    </w:p>
    <w:p w:rsidR="00687318" w:rsidRDefault="00687318" w:rsidP="00237A17">
      <w:pPr>
        <w:spacing w:after="0" w:line="240" w:lineRule="auto"/>
        <w:ind w:right="-1"/>
        <w:jc w:val="both"/>
        <w:rPr>
          <w:rFonts w:ascii="Arial" w:hAnsi="Arial" w:cs="Arial"/>
          <w:b/>
        </w:rPr>
      </w:pPr>
    </w:p>
    <w:p w:rsidR="007E68C3" w:rsidRPr="00687318" w:rsidRDefault="00E30220" w:rsidP="00237A17">
      <w:pPr>
        <w:spacing w:after="0" w:line="240" w:lineRule="auto"/>
        <w:ind w:right="-1"/>
        <w:jc w:val="both"/>
        <w:rPr>
          <w:rFonts w:cstheme="minorHAnsi"/>
          <w:b/>
        </w:rPr>
      </w:pPr>
      <w:r w:rsidRPr="00687318">
        <w:rPr>
          <w:rFonts w:cstheme="minorHAnsi"/>
          <w:b/>
        </w:rPr>
        <w:t xml:space="preserve">Educação em Museus e Identidade Cultural – A experiência do Museu </w:t>
      </w:r>
      <w:r w:rsidR="009E1AB1" w:rsidRPr="00687318">
        <w:rPr>
          <w:rFonts w:cstheme="minorHAnsi"/>
          <w:b/>
        </w:rPr>
        <w:t xml:space="preserve">Histórico e Pedagógico </w:t>
      </w:r>
      <w:r w:rsidRPr="00687318">
        <w:rPr>
          <w:rFonts w:cstheme="minorHAnsi"/>
          <w:b/>
        </w:rPr>
        <w:t>Índia Vanuíre</w:t>
      </w:r>
    </w:p>
    <w:p w:rsidR="00E30220" w:rsidRPr="00687318" w:rsidRDefault="00E30220" w:rsidP="00237A17">
      <w:pPr>
        <w:spacing w:after="0" w:line="240" w:lineRule="auto"/>
        <w:ind w:right="-1"/>
        <w:jc w:val="both"/>
        <w:rPr>
          <w:rFonts w:cstheme="minorHAnsi"/>
        </w:rPr>
      </w:pPr>
      <w:r w:rsidRPr="00687318">
        <w:rPr>
          <w:rFonts w:cstheme="minorHAnsi"/>
        </w:rPr>
        <w:t>Isaltina Santos Ferreira da Costa</w:t>
      </w:r>
      <w:r w:rsidR="00862661" w:rsidRPr="00687318">
        <w:rPr>
          <w:rStyle w:val="Refdenotaderodap"/>
          <w:rFonts w:cstheme="minorHAnsi"/>
        </w:rPr>
        <w:footnoteReference w:id="1"/>
      </w:r>
    </w:p>
    <w:p w:rsidR="00E30220" w:rsidRPr="00687318" w:rsidRDefault="00E30220" w:rsidP="00237A17">
      <w:pPr>
        <w:spacing w:after="0" w:line="240" w:lineRule="auto"/>
        <w:ind w:right="-1"/>
        <w:jc w:val="both"/>
        <w:rPr>
          <w:rFonts w:cstheme="minorHAnsi"/>
        </w:rPr>
      </w:pPr>
    </w:p>
    <w:p w:rsidR="00CB0F72" w:rsidRPr="00687318" w:rsidRDefault="00CB0F72" w:rsidP="00237A17">
      <w:pPr>
        <w:spacing w:after="0" w:line="240" w:lineRule="auto"/>
        <w:ind w:right="-1"/>
        <w:jc w:val="both"/>
        <w:rPr>
          <w:rFonts w:cstheme="minorHAnsi"/>
        </w:rPr>
      </w:pPr>
    </w:p>
    <w:p w:rsidR="00E30220" w:rsidRPr="00687318" w:rsidRDefault="00CB0F72" w:rsidP="00237A17">
      <w:pPr>
        <w:spacing w:after="0" w:line="240" w:lineRule="auto"/>
        <w:ind w:right="-1"/>
        <w:jc w:val="both"/>
        <w:rPr>
          <w:rFonts w:cstheme="minorHAnsi"/>
          <w:b/>
        </w:rPr>
      </w:pPr>
      <w:r w:rsidRPr="00687318">
        <w:rPr>
          <w:rFonts w:cstheme="minorHAnsi"/>
          <w:b/>
        </w:rPr>
        <w:t>Introdução</w:t>
      </w:r>
    </w:p>
    <w:p w:rsidR="003B3FB8" w:rsidRDefault="003B3FB8" w:rsidP="003B3FB8">
      <w:pPr>
        <w:shd w:val="clear" w:color="auto" w:fill="FFFFFF"/>
        <w:spacing w:after="0"/>
        <w:ind w:right="-1"/>
        <w:jc w:val="both"/>
        <w:textAlignment w:val="baseline"/>
        <w:rPr>
          <w:rFonts w:cstheme="minorHAnsi"/>
        </w:rPr>
      </w:pPr>
    </w:p>
    <w:p w:rsidR="00060CD4" w:rsidRPr="00687318" w:rsidRDefault="00C16160" w:rsidP="003B3FB8">
      <w:pPr>
        <w:shd w:val="clear" w:color="auto" w:fill="FFFFFF"/>
        <w:spacing w:after="0"/>
        <w:ind w:right="-1"/>
        <w:jc w:val="both"/>
        <w:textAlignment w:val="baseline"/>
        <w:rPr>
          <w:rFonts w:eastAsia="Times New Roman" w:cstheme="minorHAnsi"/>
        </w:rPr>
      </w:pPr>
      <w:r w:rsidRPr="00687318">
        <w:rPr>
          <w:rFonts w:eastAsia="Times New Roman" w:cstheme="minorHAnsi"/>
          <w:bCs/>
          <w:bdr w:val="none" w:sz="0" w:space="0" w:color="auto" w:frame="1"/>
        </w:rPr>
        <w:t>O Museu Histórico e Pedagógico Índia Vanuíre</w:t>
      </w:r>
      <w:r w:rsidR="00060CD4" w:rsidRPr="00687318">
        <w:rPr>
          <w:rFonts w:eastAsia="Times New Roman" w:cstheme="minorHAnsi"/>
          <w:bCs/>
          <w:bdr w:val="none" w:sz="0" w:space="0" w:color="auto" w:frame="1"/>
        </w:rPr>
        <w:t xml:space="preserve">, </w:t>
      </w:r>
      <w:r w:rsidRPr="00687318">
        <w:rPr>
          <w:rFonts w:eastAsia="Times New Roman" w:cstheme="minorHAnsi"/>
          <w:bCs/>
          <w:bdr w:val="none" w:sz="0" w:space="0" w:color="auto" w:frame="1"/>
        </w:rPr>
        <w:t xml:space="preserve">Tupã, </w:t>
      </w:r>
      <w:r w:rsidR="00060CD4" w:rsidRPr="00687318">
        <w:rPr>
          <w:rFonts w:eastAsia="Times New Roman" w:cstheme="minorHAnsi"/>
          <w:bCs/>
          <w:bdr w:val="none" w:sz="0" w:space="0" w:color="auto" w:frame="1"/>
        </w:rPr>
        <w:t xml:space="preserve">São Paulo, </w:t>
      </w:r>
      <w:r w:rsidRPr="00687318">
        <w:rPr>
          <w:rFonts w:eastAsia="Times New Roman" w:cstheme="minorHAnsi"/>
          <w:bCs/>
          <w:bdr w:val="none" w:sz="0" w:space="0" w:color="auto" w:frame="1"/>
        </w:rPr>
        <w:t>é uma Instituição da Secretaria de Es</w:t>
      </w:r>
      <w:r w:rsidR="00060CD4" w:rsidRPr="00687318">
        <w:rPr>
          <w:rFonts w:eastAsia="Times New Roman" w:cstheme="minorHAnsi"/>
          <w:bCs/>
          <w:bdr w:val="none" w:sz="0" w:space="0" w:color="auto" w:frame="1"/>
        </w:rPr>
        <w:t>tado da Cultura, administrada</w:t>
      </w:r>
      <w:r w:rsidR="00006BE0" w:rsidRPr="00687318">
        <w:rPr>
          <w:rFonts w:eastAsia="Times New Roman" w:cstheme="minorHAnsi"/>
          <w:bCs/>
          <w:bdr w:val="none" w:sz="0" w:space="0" w:color="auto" w:frame="1"/>
        </w:rPr>
        <w:t xml:space="preserve"> </w:t>
      </w:r>
      <w:r w:rsidR="00E26012" w:rsidRPr="00687318">
        <w:rPr>
          <w:rFonts w:eastAsia="Times New Roman" w:cstheme="minorHAnsi"/>
          <w:bCs/>
          <w:bdr w:val="none" w:sz="0" w:space="0" w:color="auto" w:frame="1"/>
        </w:rPr>
        <w:t>por meio de parceria</w:t>
      </w:r>
      <w:r w:rsidR="00060CD4" w:rsidRPr="00687318">
        <w:rPr>
          <w:rFonts w:eastAsia="Times New Roman" w:cstheme="minorHAnsi"/>
          <w:bCs/>
          <w:bdr w:val="none" w:sz="0" w:space="0" w:color="auto" w:frame="1"/>
        </w:rPr>
        <w:t xml:space="preserve"> com a ACAM Portinari. Foi constituído</w:t>
      </w:r>
      <w:r w:rsidR="009E1AB1" w:rsidRPr="00687318">
        <w:rPr>
          <w:rFonts w:eastAsia="Times New Roman" w:cstheme="minorHAnsi"/>
          <w:bCs/>
          <w:bdr w:val="none" w:sz="0" w:space="0" w:color="auto" w:frame="1"/>
        </w:rPr>
        <w:t>,</w:t>
      </w:r>
      <w:r w:rsidR="00060CD4" w:rsidRPr="00687318">
        <w:rPr>
          <w:rFonts w:eastAsia="Times New Roman" w:cstheme="minorHAnsi"/>
          <w:bCs/>
          <w:bdr w:val="none" w:sz="0" w:space="0" w:color="auto" w:frame="1"/>
        </w:rPr>
        <w:t xml:space="preserve"> desde a sua criação em 1966</w:t>
      </w:r>
      <w:r w:rsidR="009E1AB1" w:rsidRPr="00687318">
        <w:rPr>
          <w:rFonts w:eastAsia="Times New Roman" w:cstheme="minorHAnsi"/>
          <w:bCs/>
          <w:bdr w:val="none" w:sz="0" w:space="0" w:color="auto" w:frame="1"/>
        </w:rPr>
        <w:t>,</w:t>
      </w:r>
      <w:r w:rsidR="00060CD4" w:rsidRPr="00687318">
        <w:rPr>
          <w:rFonts w:eastAsia="Times New Roman" w:cstheme="minorHAnsi"/>
          <w:bCs/>
          <w:bdr w:val="none" w:sz="0" w:space="0" w:color="auto" w:frame="1"/>
        </w:rPr>
        <w:t xml:space="preserve"> como um museu </w:t>
      </w:r>
      <w:r w:rsidR="009E1AB1" w:rsidRPr="00687318">
        <w:rPr>
          <w:rFonts w:eastAsia="Times New Roman" w:cstheme="minorHAnsi"/>
          <w:bCs/>
          <w:bdr w:val="none" w:sz="0" w:space="0" w:color="auto" w:frame="1"/>
        </w:rPr>
        <w:t>indígena e histórico local</w:t>
      </w:r>
      <w:r w:rsidR="00060CD4" w:rsidRPr="00687318">
        <w:rPr>
          <w:rFonts w:eastAsia="Times New Roman" w:cstheme="minorHAnsi"/>
          <w:bCs/>
          <w:bdr w:val="none" w:sz="0" w:space="0" w:color="auto" w:frame="1"/>
        </w:rPr>
        <w:t xml:space="preserve">. </w:t>
      </w:r>
      <w:r w:rsidR="00060CD4" w:rsidRPr="00687318">
        <w:rPr>
          <w:rFonts w:eastAsia="Times New Roman" w:cstheme="minorHAnsi"/>
        </w:rPr>
        <w:t>O acervo de aproximadamente 38 mil objetos museológicos reúne peças da história da cidade – objetos que representam a trajetória de formação e desenvolvimento – e coleções etnográficas dos mais diversos povos indígenas no</w:t>
      </w:r>
      <w:r w:rsidR="00136245" w:rsidRPr="00687318">
        <w:rPr>
          <w:rFonts w:eastAsia="Times New Roman" w:cstheme="minorHAnsi"/>
        </w:rPr>
        <w:t xml:space="preserve"> país – </w:t>
      </w:r>
      <w:r w:rsidR="00060CD4" w:rsidRPr="00687318">
        <w:rPr>
          <w:rFonts w:eastAsia="Times New Roman" w:cstheme="minorHAnsi"/>
        </w:rPr>
        <w:t xml:space="preserve">artefatos e objetos de diferentes </w:t>
      </w:r>
      <w:r w:rsidR="00136245" w:rsidRPr="00687318">
        <w:rPr>
          <w:rFonts w:eastAsia="Times New Roman" w:cstheme="minorHAnsi"/>
        </w:rPr>
        <w:t>origens indígenas</w:t>
      </w:r>
      <w:r w:rsidR="00060CD4" w:rsidRPr="00687318">
        <w:rPr>
          <w:rFonts w:eastAsia="Times New Roman" w:cstheme="minorHAnsi"/>
        </w:rPr>
        <w:t xml:space="preserve">, com destaque para os </w:t>
      </w:r>
      <w:proofErr w:type="spellStart"/>
      <w:r w:rsidR="00060CD4" w:rsidRPr="00687318">
        <w:rPr>
          <w:rFonts w:eastAsia="Times New Roman" w:cstheme="minorHAnsi"/>
        </w:rPr>
        <w:t>Kaingang</w:t>
      </w:r>
      <w:proofErr w:type="spellEnd"/>
      <w:r w:rsidR="00136245" w:rsidRPr="00687318">
        <w:rPr>
          <w:rFonts w:eastAsia="Times New Roman" w:cstheme="minorHAnsi"/>
        </w:rPr>
        <w:t>, povo que ainda hoje habita a região oeste do e</w:t>
      </w:r>
      <w:r w:rsidR="00060CD4" w:rsidRPr="00687318">
        <w:rPr>
          <w:rFonts w:eastAsia="Times New Roman" w:cstheme="minorHAnsi"/>
        </w:rPr>
        <w:t>stado</w:t>
      </w:r>
      <w:r w:rsidR="00136245" w:rsidRPr="00687318">
        <w:rPr>
          <w:rFonts w:eastAsia="Times New Roman" w:cstheme="minorHAnsi"/>
        </w:rPr>
        <w:t xml:space="preserve"> de São Paulo, assim como os estados do Paraná, Santa Catarina e Rio Grande do Sul</w:t>
      </w:r>
      <w:r w:rsidR="00060CD4" w:rsidRPr="00687318">
        <w:rPr>
          <w:rFonts w:eastAsia="Times New Roman" w:cstheme="minorHAnsi"/>
        </w:rPr>
        <w:t>.</w:t>
      </w:r>
    </w:p>
    <w:p w:rsidR="003B3FB8" w:rsidRDefault="003B3FB8" w:rsidP="003B3FB8">
      <w:pPr>
        <w:shd w:val="clear" w:color="auto" w:fill="FFFFFF"/>
        <w:spacing w:after="0"/>
        <w:ind w:right="-1"/>
        <w:jc w:val="both"/>
        <w:textAlignment w:val="baseline"/>
        <w:rPr>
          <w:rFonts w:eastAsia="Times New Roman" w:cstheme="minorHAnsi"/>
        </w:rPr>
      </w:pPr>
    </w:p>
    <w:p w:rsidR="00136245" w:rsidRPr="00687318" w:rsidRDefault="00136245" w:rsidP="003B3FB8">
      <w:pPr>
        <w:shd w:val="clear" w:color="auto" w:fill="FFFFFF"/>
        <w:spacing w:after="0"/>
        <w:ind w:right="-1"/>
        <w:jc w:val="both"/>
        <w:textAlignment w:val="baseline"/>
        <w:rPr>
          <w:rFonts w:eastAsia="Times New Roman" w:cstheme="minorHAnsi"/>
        </w:rPr>
      </w:pPr>
      <w:r w:rsidRPr="00687318">
        <w:rPr>
          <w:rFonts w:eastAsia="Times New Roman" w:cstheme="minorHAnsi"/>
        </w:rPr>
        <w:t>O Museu Índia Vanuíre mantém ações museológicas desde 1967. Em 1980 recebeu em doação um edifício próprio na única quadra tombada pelo CONDEPHAAT no interior de São Paulo, por abrigar a residência de um dos fundadores da cidade</w:t>
      </w:r>
      <w:r w:rsidR="009E1AB1" w:rsidRPr="00687318">
        <w:rPr>
          <w:rFonts w:eastAsia="Times New Roman" w:cstheme="minorHAnsi"/>
        </w:rPr>
        <w:t xml:space="preserve"> (e também fundador do Museu)</w:t>
      </w:r>
      <w:r w:rsidRPr="00687318">
        <w:rPr>
          <w:rFonts w:eastAsia="Times New Roman" w:cstheme="minorHAnsi"/>
        </w:rPr>
        <w:t xml:space="preserve">, Luiz de Souza Leão. Em 2010 o Museu Índia Vanuíre </w:t>
      </w:r>
      <w:r w:rsidR="002A4D0E" w:rsidRPr="00687318">
        <w:rPr>
          <w:rFonts w:eastAsia="Times New Roman" w:cstheme="minorHAnsi"/>
        </w:rPr>
        <w:t>passou por</w:t>
      </w:r>
      <w:r w:rsidR="00687318" w:rsidRPr="00687318">
        <w:rPr>
          <w:rFonts w:eastAsia="Times New Roman" w:cstheme="minorHAnsi"/>
        </w:rPr>
        <w:t xml:space="preserve"> </w:t>
      </w:r>
      <w:r w:rsidR="002A4D0E" w:rsidRPr="00687318">
        <w:rPr>
          <w:rFonts w:eastAsia="Times New Roman" w:cstheme="minorHAnsi"/>
        </w:rPr>
        <w:t>modificações</w:t>
      </w:r>
      <w:r w:rsidR="00EA5EDE" w:rsidRPr="00687318">
        <w:rPr>
          <w:rFonts w:eastAsia="Times New Roman" w:cstheme="minorHAnsi"/>
        </w:rPr>
        <w:t xml:space="preserve"> levada</w:t>
      </w:r>
      <w:r w:rsidR="002A4D0E" w:rsidRPr="00687318">
        <w:rPr>
          <w:rFonts w:eastAsia="Times New Roman" w:cstheme="minorHAnsi"/>
        </w:rPr>
        <w:t>s</w:t>
      </w:r>
      <w:r w:rsidR="00EA5EDE" w:rsidRPr="00687318">
        <w:rPr>
          <w:rFonts w:eastAsia="Times New Roman" w:cstheme="minorHAnsi"/>
        </w:rPr>
        <w:t xml:space="preserve"> a cabo por uma reforma predial que atendesse às novas demandas do plano de r</w:t>
      </w:r>
      <w:r w:rsidR="001A5CF0" w:rsidRPr="00687318">
        <w:rPr>
          <w:rFonts w:eastAsia="Times New Roman" w:cstheme="minorHAnsi"/>
        </w:rPr>
        <w:t>equalificação museológica e do Plano M</w:t>
      </w:r>
      <w:r w:rsidR="00EA5EDE" w:rsidRPr="00687318">
        <w:rPr>
          <w:rFonts w:eastAsia="Times New Roman" w:cstheme="minorHAnsi"/>
        </w:rPr>
        <w:t>useológico coordenado</w:t>
      </w:r>
      <w:r w:rsidR="002A4D0E" w:rsidRPr="00687318">
        <w:rPr>
          <w:rFonts w:eastAsia="Times New Roman" w:cstheme="minorHAnsi"/>
        </w:rPr>
        <w:t>s</w:t>
      </w:r>
      <w:r w:rsidR="00EA5EDE" w:rsidRPr="00687318">
        <w:rPr>
          <w:rFonts w:eastAsia="Times New Roman" w:cstheme="minorHAnsi"/>
        </w:rPr>
        <w:t xml:space="preserve"> pela ACAM Portinari.</w:t>
      </w:r>
    </w:p>
    <w:p w:rsidR="003B3FB8" w:rsidRDefault="003B3FB8" w:rsidP="003B3FB8">
      <w:pPr>
        <w:spacing w:after="0"/>
        <w:ind w:right="-1"/>
        <w:jc w:val="both"/>
        <w:rPr>
          <w:rFonts w:eastAsia="Times New Roman" w:cstheme="minorHAnsi"/>
        </w:rPr>
      </w:pPr>
    </w:p>
    <w:p w:rsidR="00A06BFF" w:rsidRPr="00687318" w:rsidRDefault="00EA5EDE" w:rsidP="003B3FB8">
      <w:pPr>
        <w:spacing w:after="0"/>
        <w:ind w:right="-1"/>
        <w:jc w:val="both"/>
        <w:rPr>
          <w:rFonts w:cstheme="minorHAnsi"/>
        </w:rPr>
      </w:pPr>
      <w:r w:rsidRPr="00687318">
        <w:rPr>
          <w:rFonts w:eastAsia="Times New Roman" w:cstheme="minorHAnsi"/>
        </w:rPr>
        <w:t xml:space="preserve">Em 2010 é aberta a terceira exposição de longa duração do Museu em seus anos de existência. Denominada como Tupã Plural, </w:t>
      </w:r>
      <w:proofErr w:type="spellStart"/>
      <w:r w:rsidRPr="00687318">
        <w:rPr>
          <w:rFonts w:eastAsia="Times New Roman" w:cstheme="minorHAnsi"/>
        </w:rPr>
        <w:t>esta</w:t>
      </w:r>
      <w:proofErr w:type="spellEnd"/>
      <w:r w:rsidRPr="00687318">
        <w:rPr>
          <w:rFonts w:eastAsia="Times New Roman" w:cstheme="minorHAnsi"/>
        </w:rPr>
        <w:t xml:space="preserve"> </w:t>
      </w:r>
      <w:r w:rsidR="009E1AB1" w:rsidRPr="00687318">
        <w:rPr>
          <w:rFonts w:eastAsia="Times New Roman" w:cstheme="minorHAnsi"/>
        </w:rPr>
        <w:t>se apresenta</w:t>
      </w:r>
      <w:r w:rsidRPr="00687318">
        <w:rPr>
          <w:rFonts w:eastAsia="Times New Roman" w:cstheme="minorHAnsi"/>
        </w:rPr>
        <w:t xml:space="preserve"> como </w:t>
      </w:r>
      <w:r w:rsidR="00F20129" w:rsidRPr="00687318">
        <w:rPr>
          <w:rFonts w:eastAsia="Times New Roman" w:cstheme="minorHAnsi"/>
        </w:rPr>
        <w:t>fator de integração das equipes do Museu que se articularam e se articulam para que a exposição tivesse e tenha uma representatividade constante.</w:t>
      </w:r>
      <w:r w:rsidR="00A06BFF" w:rsidRPr="00687318">
        <w:rPr>
          <w:rFonts w:eastAsia="Times New Roman" w:cstheme="minorHAnsi"/>
        </w:rPr>
        <w:t xml:space="preserve"> Essa </w:t>
      </w:r>
      <w:r w:rsidR="00A06BFF" w:rsidRPr="00687318">
        <w:rPr>
          <w:rFonts w:cstheme="minorHAnsi"/>
        </w:rPr>
        <w:t xml:space="preserve">exposição tem como objetivo destacar a vocação intercultural do município, na qual o convívio e as trocas marcaram a identidade e a memória da cidade e de seus moradores. A exposição está estruturada em cinco módulos </w:t>
      </w:r>
      <w:r w:rsidR="00A06BFF" w:rsidRPr="00687318">
        <w:rPr>
          <w:rFonts w:eastAsia="Times New Roman" w:cstheme="minorHAnsi"/>
        </w:rPr>
        <w:t>temáticos</w:t>
      </w:r>
      <w:r w:rsidR="002C1116" w:rsidRPr="00687318">
        <w:rPr>
          <w:rFonts w:eastAsia="Times New Roman" w:cstheme="minorHAnsi"/>
        </w:rPr>
        <w:t xml:space="preserve">. </w:t>
      </w:r>
      <w:r w:rsidR="00A06BFF" w:rsidRPr="00687318">
        <w:rPr>
          <w:rFonts w:cstheme="minorHAnsi"/>
        </w:rPr>
        <w:t>O primeiro módulo</w:t>
      </w:r>
      <w:r w:rsidR="002C1116" w:rsidRPr="00687318">
        <w:rPr>
          <w:rFonts w:cstheme="minorHAnsi"/>
        </w:rPr>
        <w:t xml:space="preserve">, “Creio em </w:t>
      </w:r>
      <w:proofErr w:type="spellStart"/>
      <w:r w:rsidR="002C1116" w:rsidRPr="00687318">
        <w:rPr>
          <w:rFonts w:cstheme="minorHAnsi"/>
        </w:rPr>
        <w:t>Tupan</w:t>
      </w:r>
      <w:proofErr w:type="spellEnd"/>
      <w:r w:rsidR="002C1116" w:rsidRPr="00687318">
        <w:rPr>
          <w:rFonts w:cstheme="minorHAnsi"/>
        </w:rPr>
        <w:t>”</w:t>
      </w:r>
      <w:r w:rsidR="00A06BFF" w:rsidRPr="00687318">
        <w:rPr>
          <w:rFonts w:cstheme="minorHAnsi"/>
        </w:rPr>
        <w:t xml:space="preserve"> foi concebido a partir da frase do fundador da cidade, Luiz de Souza Leão</w:t>
      </w:r>
      <w:r w:rsidR="002C1116" w:rsidRPr="00687318">
        <w:rPr>
          <w:rFonts w:cstheme="minorHAnsi"/>
        </w:rPr>
        <w:t xml:space="preserve">, - “Creio em </w:t>
      </w:r>
      <w:proofErr w:type="spellStart"/>
      <w:r w:rsidR="002C1116" w:rsidRPr="00687318">
        <w:rPr>
          <w:rFonts w:cstheme="minorHAnsi"/>
        </w:rPr>
        <w:t>Tupan</w:t>
      </w:r>
      <w:proofErr w:type="spellEnd"/>
      <w:r w:rsidR="002C1116" w:rsidRPr="00687318">
        <w:rPr>
          <w:rFonts w:cstheme="minorHAnsi"/>
        </w:rPr>
        <w:t>”</w:t>
      </w:r>
      <w:r w:rsidR="00A06BFF" w:rsidRPr="00687318">
        <w:rPr>
          <w:rFonts w:cstheme="minorHAnsi"/>
        </w:rPr>
        <w:t xml:space="preserve">. Nesse módulo procurou-se destacar a cidade como próspera, fundada pela iniciativa de empreendedores que buscaram o oeste de São Paulo para a expansão da cafeicultura. Por meio </w:t>
      </w:r>
      <w:r w:rsidR="002C1116" w:rsidRPr="00687318">
        <w:rPr>
          <w:rFonts w:cstheme="minorHAnsi"/>
        </w:rPr>
        <w:t xml:space="preserve">de </w:t>
      </w:r>
      <w:r w:rsidR="00A06BFF" w:rsidRPr="00687318">
        <w:rPr>
          <w:rFonts w:cstheme="minorHAnsi"/>
        </w:rPr>
        <w:t xml:space="preserve">uma maquete multimídia, são apresentados aspectos </w:t>
      </w:r>
      <w:r w:rsidR="002C1116" w:rsidRPr="00687318">
        <w:rPr>
          <w:rFonts w:cstheme="minorHAnsi"/>
        </w:rPr>
        <w:t>culturais e do desenvolvimento da cidade</w:t>
      </w:r>
      <w:r w:rsidR="00A06BFF" w:rsidRPr="00687318">
        <w:rPr>
          <w:rFonts w:cstheme="minorHAnsi"/>
        </w:rPr>
        <w:t xml:space="preserve">. </w:t>
      </w:r>
      <w:r w:rsidR="002C1116" w:rsidRPr="00687318">
        <w:rPr>
          <w:rFonts w:cstheme="minorHAnsi"/>
        </w:rPr>
        <w:t>A</w:t>
      </w:r>
      <w:r w:rsidR="00A06BFF" w:rsidRPr="00687318">
        <w:rPr>
          <w:rFonts w:cstheme="minorHAnsi"/>
        </w:rPr>
        <w:t xml:space="preserve"> sincronia entre a locução e as imagens fotográficas projetadas instiga o visitante a pensar sobre a transformação de Tupã e, ao mesmo tempo, o recurso possibilita uma homenagem aos fotógrafos que documentar</w:t>
      </w:r>
      <w:r w:rsidR="002C1116" w:rsidRPr="00687318">
        <w:rPr>
          <w:rFonts w:cstheme="minorHAnsi"/>
        </w:rPr>
        <w:t>am</w:t>
      </w:r>
      <w:r w:rsidR="00A06BFF" w:rsidRPr="00687318">
        <w:rPr>
          <w:rFonts w:cstheme="minorHAnsi"/>
        </w:rPr>
        <w:t xml:space="preserve"> a trajetória do município. </w:t>
      </w:r>
      <w:r w:rsidR="002C1116" w:rsidRPr="00687318">
        <w:rPr>
          <w:rFonts w:cstheme="minorHAnsi"/>
        </w:rPr>
        <w:t>T</w:t>
      </w:r>
      <w:r w:rsidR="00A06BFF" w:rsidRPr="00687318">
        <w:rPr>
          <w:rFonts w:cstheme="minorHAnsi"/>
        </w:rPr>
        <w:t xml:space="preserve">ambém </w:t>
      </w:r>
      <w:r w:rsidR="002C1116" w:rsidRPr="00687318">
        <w:rPr>
          <w:rFonts w:cstheme="minorHAnsi"/>
        </w:rPr>
        <w:t>há destaque</w:t>
      </w:r>
      <w:r w:rsidR="00A06BFF" w:rsidRPr="00687318">
        <w:rPr>
          <w:rFonts w:cstheme="minorHAnsi"/>
        </w:rPr>
        <w:t xml:space="preserve"> a participação dos moradores na Revolução Constitucionalista de 1932 e homenageia os imigrantes que atuaram na construção da cidade. </w:t>
      </w:r>
      <w:r w:rsidR="002C1116" w:rsidRPr="00687318">
        <w:rPr>
          <w:rFonts w:cstheme="minorHAnsi"/>
        </w:rPr>
        <w:t>Em exposição</w:t>
      </w:r>
      <w:r w:rsidR="00A06BFF" w:rsidRPr="00687318">
        <w:rPr>
          <w:rFonts w:cstheme="minorHAnsi"/>
        </w:rPr>
        <w:t>, há peças das colônias leta, espanhola, italiana, portuguesa, russa, alemã, árabe e japonesa.</w:t>
      </w:r>
    </w:p>
    <w:p w:rsidR="003B3FB8" w:rsidRDefault="003B3FB8" w:rsidP="003B3FB8">
      <w:pPr>
        <w:tabs>
          <w:tab w:val="left" w:pos="1701"/>
        </w:tabs>
        <w:spacing w:after="0"/>
        <w:ind w:right="-1"/>
        <w:jc w:val="both"/>
        <w:rPr>
          <w:rFonts w:cstheme="minorHAnsi"/>
        </w:rPr>
      </w:pPr>
    </w:p>
    <w:p w:rsidR="003B3FB8" w:rsidRDefault="003B3FB8" w:rsidP="003B3FB8">
      <w:pPr>
        <w:tabs>
          <w:tab w:val="left" w:pos="1701"/>
        </w:tabs>
        <w:spacing w:after="0"/>
        <w:ind w:right="-1"/>
        <w:jc w:val="both"/>
        <w:rPr>
          <w:rFonts w:cstheme="minorHAnsi"/>
        </w:rPr>
      </w:pPr>
    </w:p>
    <w:p w:rsidR="00A06BFF" w:rsidRPr="00687318" w:rsidRDefault="00A06BFF" w:rsidP="003B3FB8">
      <w:pPr>
        <w:tabs>
          <w:tab w:val="left" w:pos="1701"/>
        </w:tabs>
        <w:spacing w:after="0"/>
        <w:ind w:right="-1"/>
        <w:jc w:val="both"/>
        <w:rPr>
          <w:rFonts w:cstheme="minorHAnsi"/>
        </w:rPr>
      </w:pPr>
      <w:r w:rsidRPr="00687318">
        <w:rPr>
          <w:rFonts w:cstheme="minorHAnsi"/>
        </w:rPr>
        <w:t>O segundo módulo</w:t>
      </w:r>
      <w:r w:rsidR="00E367C6" w:rsidRPr="00687318">
        <w:rPr>
          <w:rFonts w:cstheme="minorHAnsi"/>
        </w:rPr>
        <w:t xml:space="preserve"> – Aldeia Indígena Vanuíre –destaca</w:t>
      </w:r>
      <w:r w:rsidRPr="00687318">
        <w:rPr>
          <w:rFonts w:cstheme="minorHAnsi"/>
        </w:rPr>
        <w:t xml:space="preserve"> a presença indígena na região, seja no passado ou no presente. Apresenta informações históricas sobre os </w:t>
      </w:r>
      <w:proofErr w:type="spellStart"/>
      <w:r w:rsidRPr="00687318">
        <w:rPr>
          <w:rFonts w:cstheme="minorHAnsi"/>
        </w:rPr>
        <w:t>Kaingang</w:t>
      </w:r>
      <w:proofErr w:type="spellEnd"/>
      <w:r w:rsidRPr="00687318">
        <w:rPr>
          <w:rFonts w:cstheme="minorHAnsi"/>
        </w:rPr>
        <w:t xml:space="preserve"> na região e a formação do Posto Indígena </w:t>
      </w:r>
      <w:proofErr w:type="spellStart"/>
      <w:r w:rsidRPr="00687318">
        <w:rPr>
          <w:rFonts w:cstheme="minorHAnsi"/>
        </w:rPr>
        <w:t>Pirã</w:t>
      </w:r>
      <w:proofErr w:type="spellEnd"/>
      <w:r w:rsidRPr="00687318">
        <w:rPr>
          <w:rFonts w:cstheme="minorHAnsi"/>
        </w:rPr>
        <w:t>, posterior</w:t>
      </w:r>
      <w:r w:rsidR="002A4D0E" w:rsidRPr="00687318">
        <w:rPr>
          <w:rFonts w:cstheme="minorHAnsi"/>
        </w:rPr>
        <w:t>mente nomeado Terra Indígena (TI</w:t>
      </w:r>
      <w:r w:rsidRPr="00687318">
        <w:rPr>
          <w:rFonts w:cstheme="minorHAnsi"/>
        </w:rPr>
        <w:t>) Vanuíre, valorizando a resistência</w:t>
      </w:r>
      <w:r w:rsidR="002A4D0E" w:rsidRPr="00687318">
        <w:rPr>
          <w:rFonts w:cstheme="minorHAnsi"/>
        </w:rPr>
        <w:t xml:space="preserve"> cultural</w:t>
      </w:r>
      <w:r w:rsidR="00687318" w:rsidRPr="00687318">
        <w:rPr>
          <w:rFonts w:cstheme="minorHAnsi"/>
        </w:rPr>
        <w:t xml:space="preserve"> </w:t>
      </w:r>
      <w:r w:rsidR="002A4D0E" w:rsidRPr="00687318">
        <w:rPr>
          <w:rFonts w:cstheme="minorHAnsi"/>
        </w:rPr>
        <w:t>d</w:t>
      </w:r>
      <w:r w:rsidRPr="00687318">
        <w:rPr>
          <w:rFonts w:cstheme="minorHAnsi"/>
        </w:rPr>
        <w:t xml:space="preserve">esse povo durante </w:t>
      </w:r>
      <w:r w:rsidR="002A4D0E" w:rsidRPr="00687318">
        <w:rPr>
          <w:rFonts w:cstheme="minorHAnsi"/>
        </w:rPr>
        <w:t>a</w:t>
      </w:r>
      <w:r w:rsidR="00687318" w:rsidRPr="00687318">
        <w:rPr>
          <w:rFonts w:cstheme="minorHAnsi"/>
        </w:rPr>
        <w:t xml:space="preserve"> </w:t>
      </w:r>
      <w:r w:rsidR="00E367C6" w:rsidRPr="00687318">
        <w:rPr>
          <w:rFonts w:cstheme="minorHAnsi"/>
        </w:rPr>
        <w:t>colonização</w:t>
      </w:r>
      <w:r w:rsidRPr="00687318">
        <w:rPr>
          <w:rFonts w:cstheme="minorHAnsi"/>
        </w:rPr>
        <w:t>. O “resgate cultural” é tratado como resposta c</w:t>
      </w:r>
      <w:r w:rsidR="002A4D0E" w:rsidRPr="00687318">
        <w:rPr>
          <w:rFonts w:cstheme="minorHAnsi"/>
        </w:rPr>
        <w:t>ontemporânea dos moradores da TI</w:t>
      </w:r>
      <w:r w:rsidRPr="00687318">
        <w:rPr>
          <w:rFonts w:cstheme="minorHAnsi"/>
        </w:rPr>
        <w:t xml:space="preserve"> Vanuíre, </w:t>
      </w:r>
      <w:proofErr w:type="spellStart"/>
      <w:r w:rsidRPr="00687318">
        <w:rPr>
          <w:rFonts w:cstheme="minorHAnsi"/>
        </w:rPr>
        <w:t>Kaingang</w:t>
      </w:r>
      <w:proofErr w:type="spellEnd"/>
      <w:r w:rsidRPr="00687318">
        <w:rPr>
          <w:rFonts w:cstheme="minorHAnsi"/>
        </w:rPr>
        <w:t xml:space="preserve"> e </w:t>
      </w:r>
      <w:proofErr w:type="spellStart"/>
      <w:r w:rsidRPr="00687318">
        <w:rPr>
          <w:rFonts w:cstheme="minorHAnsi"/>
        </w:rPr>
        <w:t>Krenak</w:t>
      </w:r>
      <w:proofErr w:type="spellEnd"/>
      <w:r w:rsidRPr="00687318">
        <w:rPr>
          <w:rFonts w:cstheme="minorHAnsi"/>
        </w:rPr>
        <w:t>, às cobranças externas e internas sobre a condição indígena desses grupos</w:t>
      </w:r>
      <w:r w:rsidR="005A44F3" w:rsidRPr="00687318">
        <w:rPr>
          <w:rFonts w:cstheme="minorHAnsi"/>
        </w:rPr>
        <w:t xml:space="preserve"> que o impacto da colonização na cultura e organização social</w:t>
      </w:r>
      <w:r w:rsidRPr="00687318">
        <w:rPr>
          <w:rFonts w:cstheme="minorHAnsi"/>
        </w:rPr>
        <w:t xml:space="preserve">. Há dois elementos colocados como integradores: a escola e o clube de futebol. O museu retrata também a luta dos </w:t>
      </w:r>
      <w:proofErr w:type="spellStart"/>
      <w:r w:rsidRPr="00687318">
        <w:rPr>
          <w:rFonts w:cstheme="minorHAnsi"/>
        </w:rPr>
        <w:t>Kaingang</w:t>
      </w:r>
      <w:proofErr w:type="spellEnd"/>
      <w:r w:rsidRPr="00687318">
        <w:rPr>
          <w:rFonts w:cstheme="minorHAnsi"/>
        </w:rPr>
        <w:t xml:space="preserve"> no tempo e no espaço. </w:t>
      </w:r>
      <w:r w:rsidR="002A4D0E" w:rsidRPr="00687318">
        <w:rPr>
          <w:rFonts w:cstheme="minorHAnsi"/>
        </w:rPr>
        <w:t>P</w:t>
      </w:r>
      <w:r w:rsidR="00E367C6" w:rsidRPr="00687318">
        <w:rPr>
          <w:rFonts w:cstheme="minorHAnsi"/>
        </w:rPr>
        <w:t>elo uso de</w:t>
      </w:r>
      <w:r w:rsidRPr="00687318">
        <w:rPr>
          <w:rFonts w:cstheme="minorHAnsi"/>
        </w:rPr>
        <w:t xml:space="preserve"> mapas</w:t>
      </w:r>
      <w:r w:rsidR="002A4D0E" w:rsidRPr="00687318">
        <w:rPr>
          <w:rFonts w:cstheme="minorHAnsi"/>
        </w:rPr>
        <w:t xml:space="preserve"> </w:t>
      </w:r>
      <w:proofErr w:type="spellStart"/>
      <w:r w:rsidR="002A4D0E" w:rsidRPr="00687318">
        <w:rPr>
          <w:rFonts w:cstheme="minorHAnsi"/>
        </w:rPr>
        <w:t>apresenta-seno</w:t>
      </w:r>
      <w:proofErr w:type="spellEnd"/>
      <w:r w:rsidR="002A4D0E" w:rsidRPr="00687318">
        <w:rPr>
          <w:rFonts w:cstheme="minorHAnsi"/>
        </w:rPr>
        <w:t xml:space="preserve"> passado </w:t>
      </w:r>
      <w:r w:rsidRPr="00687318">
        <w:rPr>
          <w:rFonts w:cstheme="minorHAnsi"/>
        </w:rPr>
        <w:t>a relação desse povo com o território que hoje se denomina Alta Paulista</w:t>
      </w:r>
      <w:r w:rsidR="005A44F3" w:rsidRPr="00687318">
        <w:rPr>
          <w:rFonts w:cstheme="minorHAnsi"/>
        </w:rPr>
        <w:t>.</w:t>
      </w:r>
      <w:r w:rsidRPr="00687318">
        <w:rPr>
          <w:rFonts w:cstheme="minorHAnsi"/>
        </w:rPr>
        <w:t xml:space="preserve"> O módulo oferece especial atenção à cultura material, com artefatos do acervo, </w:t>
      </w:r>
      <w:r w:rsidR="00E367C6" w:rsidRPr="00687318">
        <w:rPr>
          <w:rFonts w:cstheme="minorHAnsi"/>
        </w:rPr>
        <w:t>como a</w:t>
      </w:r>
      <w:r w:rsidRPr="00687318">
        <w:rPr>
          <w:rFonts w:cstheme="minorHAnsi"/>
        </w:rPr>
        <w:t xml:space="preserve"> cerâmica</w:t>
      </w:r>
      <w:r w:rsidR="00E367C6" w:rsidRPr="00687318">
        <w:rPr>
          <w:rFonts w:cstheme="minorHAnsi"/>
        </w:rPr>
        <w:t xml:space="preserve"> e o </w:t>
      </w:r>
      <w:r w:rsidR="005A44F3" w:rsidRPr="00687318">
        <w:rPr>
          <w:rFonts w:cstheme="minorHAnsi"/>
        </w:rPr>
        <w:t>têxtil</w:t>
      </w:r>
      <w:r w:rsidRPr="00687318">
        <w:rPr>
          <w:rFonts w:cstheme="minorHAnsi"/>
        </w:rPr>
        <w:t xml:space="preserve">. A exposição homenageia uma ceramista </w:t>
      </w:r>
      <w:r w:rsidR="00E367C6" w:rsidRPr="00687318">
        <w:rPr>
          <w:rFonts w:cstheme="minorHAnsi"/>
        </w:rPr>
        <w:t>de Vanuíre</w:t>
      </w:r>
      <w:r w:rsidRPr="00687318">
        <w:rPr>
          <w:rFonts w:cstheme="minorHAnsi"/>
        </w:rPr>
        <w:t xml:space="preserve">, a </w:t>
      </w:r>
      <w:proofErr w:type="spellStart"/>
      <w:r w:rsidRPr="00687318">
        <w:rPr>
          <w:rFonts w:cstheme="minorHAnsi"/>
        </w:rPr>
        <w:t>Candire</w:t>
      </w:r>
      <w:proofErr w:type="spellEnd"/>
      <w:r w:rsidRPr="00687318">
        <w:rPr>
          <w:rFonts w:cstheme="minorHAnsi"/>
        </w:rPr>
        <w:t>, como símbolo das tradições.</w:t>
      </w:r>
      <w:r w:rsidR="00687318" w:rsidRPr="00687318">
        <w:rPr>
          <w:rFonts w:cstheme="minorHAnsi"/>
        </w:rPr>
        <w:t xml:space="preserve"> </w:t>
      </w:r>
      <w:r w:rsidRPr="00687318">
        <w:rPr>
          <w:rFonts w:cstheme="minorHAnsi"/>
        </w:rPr>
        <w:t xml:space="preserve">Por outro lado, é destacada a luta dos </w:t>
      </w:r>
      <w:proofErr w:type="spellStart"/>
      <w:r w:rsidRPr="00687318">
        <w:rPr>
          <w:rFonts w:cstheme="minorHAnsi"/>
        </w:rPr>
        <w:t>Krenak</w:t>
      </w:r>
      <w:proofErr w:type="spellEnd"/>
      <w:r w:rsidRPr="00687318">
        <w:rPr>
          <w:rFonts w:cstheme="minorHAnsi"/>
        </w:rPr>
        <w:t>, a retomada de sua história em Minas Gerais, a diáspora, a homologação de suas terras em Resplendor (MG) e a luta pelos seus direitos simbólicos por meio da reivindicação de</w:t>
      </w:r>
      <w:r w:rsidR="00E367C6" w:rsidRPr="00687318">
        <w:rPr>
          <w:rFonts w:cstheme="minorHAnsi"/>
        </w:rPr>
        <w:t xml:space="preserve"> áreas do Parque Sete Salões, Minas Gerais</w:t>
      </w:r>
      <w:r w:rsidRPr="00687318">
        <w:rPr>
          <w:rFonts w:cstheme="minorHAnsi"/>
        </w:rPr>
        <w:t xml:space="preserve">. A exposição mostra que os </w:t>
      </w:r>
      <w:proofErr w:type="spellStart"/>
      <w:r w:rsidRPr="00687318">
        <w:rPr>
          <w:rFonts w:cstheme="minorHAnsi"/>
        </w:rPr>
        <w:t>Krenak</w:t>
      </w:r>
      <w:proofErr w:type="spellEnd"/>
      <w:r w:rsidRPr="00687318">
        <w:rPr>
          <w:rFonts w:cstheme="minorHAnsi"/>
        </w:rPr>
        <w:t xml:space="preserve"> da Aldeia Vanu</w:t>
      </w:r>
      <w:r w:rsidR="005A44F3" w:rsidRPr="00687318">
        <w:rPr>
          <w:rFonts w:cstheme="minorHAnsi"/>
        </w:rPr>
        <w:t xml:space="preserve">íre são os mesmos </w:t>
      </w:r>
      <w:proofErr w:type="spellStart"/>
      <w:r w:rsidR="005A44F3" w:rsidRPr="00687318">
        <w:rPr>
          <w:rFonts w:cstheme="minorHAnsi"/>
        </w:rPr>
        <w:t>Borun</w:t>
      </w:r>
      <w:proofErr w:type="spellEnd"/>
      <w:r w:rsidR="005A44F3" w:rsidRPr="00687318">
        <w:rPr>
          <w:rFonts w:cstheme="minorHAnsi"/>
        </w:rPr>
        <w:t xml:space="preserve"> do </w:t>
      </w:r>
      <w:proofErr w:type="spellStart"/>
      <w:r w:rsidR="005A44F3" w:rsidRPr="00687318">
        <w:rPr>
          <w:rFonts w:cstheme="minorHAnsi"/>
        </w:rPr>
        <w:t>Watu</w:t>
      </w:r>
      <w:proofErr w:type="spellEnd"/>
      <w:r w:rsidRPr="00687318">
        <w:rPr>
          <w:rFonts w:cstheme="minorHAnsi"/>
        </w:rPr>
        <w:t xml:space="preserve"> ou os </w:t>
      </w:r>
      <w:proofErr w:type="spellStart"/>
      <w:r w:rsidRPr="00687318">
        <w:rPr>
          <w:rFonts w:cstheme="minorHAnsi"/>
        </w:rPr>
        <w:t>Krenak</w:t>
      </w:r>
      <w:proofErr w:type="spellEnd"/>
      <w:r w:rsidRPr="00687318">
        <w:rPr>
          <w:rFonts w:cstheme="minorHAnsi"/>
        </w:rPr>
        <w:t xml:space="preserve"> do Rio Doce. Apesar da di</w:t>
      </w:r>
      <w:r w:rsidR="005A44F3" w:rsidRPr="00687318">
        <w:rPr>
          <w:rFonts w:cstheme="minorHAnsi"/>
        </w:rPr>
        <w:t>stância, eles mantêm um forte ví</w:t>
      </w:r>
      <w:r w:rsidRPr="00687318">
        <w:rPr>
          <w:rFonts w:cstheme="minorHAnsi"/>
        </w:rPr>
        <w:t>nculo identitário com o território do médio Rio Doce em Resplendor.</w:t>
      </w:r>
      <w:r w:rsidR="00687318" w:rsidRPr="00687318">
        <w:rPr>
          <w:rFonts w:cstheme="minorHAnsi"/>
        </w:rPr>
        <w:t xml:space="preserve"> </w:t>
      </w:r>
      <w:r w:rsidRPr="00687318">
        <w:rPr>
          <w:rFonts w:cstheme="minorHAnsi"/>
        </w:rPr>
        <w:t xml:space="preserve">O artesanato contemporâneo realizado pelos dois grupos indígenas também compõe o acervo exposto, e dois vídeos foram preparados para que os grupos tenham espaço para falar </w:t>
      </w:r>
      <w:r w:rsidR="005A44F3" w:rsidRPr="00687318">
        <w:rPr>
          <w:rFonts w:cstheme="minorHAnsi"/>
        </w:rPr>
        <w:t>de</w:t>
      </w:r>
      <w:r w:rsidRPr="00687318">
        <w:rPr>
          <w:rFonts w:cstheme="minorHAnsi"/>
        </w:rPr>
        <w:t xml:space="preserve"> si sobre o “fortalecimento </w:t>
      </w:r>
      <w:r w:rsidR="00687318" w:rsidRPr="00687318">
        <w:rPr>
          <w:rFonts w:cstheme="minorHAnsi"/>
        </w:rPr>
        <w:t>cultural“ pelo</w:t>
      </w:r>
      <w:r w:rsidRPr="00687318">
        <w:rPr>
          <w:rFonts w:cstheme="minorHAnsi"/>
        </w:rPr>
        <w:t xml:space="preserve"> qual lutam.</w:t>
      </w:r>
    </w:p>
    <w:p w:rsidR="003B3FB8" w:rsidRDefault="003B3FB8" w:rsidP="003B3FB8">
      <w:pPr>
        <w:tabs>
          <w:tab w:val="left" w:pos="1701"/>
        </w:tabs>
        <w:spacing w:after="0"/>
        <w:ind w:right="-1"/>
        <w:jc w:val="both"/>
        <w:rPr>
          <w:rFonts w:cstheme="minorHAnsi"/>
        </w:rPr>
      </w:pPr>
    </w:p>
    <w:p w:rsidR="00F8370C" w:rsidRPr="00687318" w:rsidRDefault="00F8370C" w:rsidP="003B3FB8">
      <w:pPr>
        <w:tabs>
          <w:tab w:val="left" w:pos="1701"/>
        </w:tabs>
        <w:spacing w:after="0"/>
        <w:ind w:right="-1"/>
        <w:jc w:val="both"/>
        <w:rPr>
          <w:rFonts w:cstheme="minorHAnsi"/>
        </w:rPr>
      </w:pPr>
      <w:r w:rsidRPr="00687318">
        <w:rPr>
          <w:rFonts w:cstheme="minorHAnsi"/>
        </w:rPr>
        <w:t xml:space="preserve">O terceiro módulo – Índios no Brasil – apresenta um acervo de brinquedos indígenas </w:t>
      </w:r>
      <w:r w:rsidR="005A44F3" w:rsidRPr="00687318">
        <w:rPr>
          <w:rFonts w:cstheme="minorHAnsi"/>
        </w:rPr>
        <w:t>Museu e</w:t>
      </w:r>
      <w:r w:rsidRPr="00687318">
        <w:rPr>
          <w:rFonts w:cstheme="minorHAnsi"/>
        </w:rPr>
        <w:t xml:space="preserve"> ilustrações de José </w:t>
      </w:r>
      <w:proofErr w:type="spellStart"/>
      <w:r w:rsidRPr="00687318">
        <w:rPr>
          <w:rFonts w:cstheme="minorHAnsi"/>
        </w:rPr>
        <w:t>Lanzellotti</w:t>
      </w:r>
      <w:proofErr w:type="spellEnd"/>
      <w:r w:rsidRPr="00687318">
        <w:rPr>
          <w:rFonts w:cstheme="minorHAnsi"/>
        </w:rPr>
        <w:t>, adquiridas pelo Conselho Estadual de Cultura em 1972. Elas compreendem parte da diversidade dos grupos indígenas no Brasil e integram os volumes “Brasil, Histórias, Costumes e Lendas”, publicação dos anos de 1970.</w:t>
      </w:r>
    </w:p>
    <w:p w:rsidR="003B3FB8" w:rsidRDefault="003B3FB8" w:rsidP="003B3FB8">
      <w:pPr>
        <w:tabs>
          <w:tab w:val="left" w:pos="1701"/>
        </w:tabs>
        <w:spacing w:after="0"/>
        <w:ind w:right="-1"/>
        <w:jc w:val="both"/>
        <w:rPr>
          <w:rFonts w:cstheme="minorHAnsi"/>
        </w:rPr>
      </w:pPr>
    </w:p>
    <w:p w:rsidR="00EA1D7F" w:rsidRPr="00687318" w:rsidRDefault="00B056A4" w:rsidP="003B3FB8">
      <w:pPr>
        <w:tabs>
          <w:tab w:val="left" w:pos="1701"/>
        </w:tabs>
        <w:spacing w:after="0"/>
        <w:ind w:right="-1"/>
        <w:jc w:val="both"/>
        <w:rPr>
          <w:rFonts w:cstheme="minorHAnsi"/>
        </w:rPr>
      </w:pPr>
      <w:r w:rsidRPr="00687318">
        <w:rPr>
          <w:rFonts w:cstheme="minorHAnsi"/>
        </w:rPr>
        <w:t>O quarto</w:t>
      </w:r>
      <w:r w:rsidR="00F8370C" w:rsidRPr="00687318">
        <w:rPr>
          <w:rFonts w:cstheme="minorHAnsi"/>
        </w:rPr>
        <w:t xml:space="preserve"> módulo – </w:t>
      </w:r>
      <w:r w:rsidRPr="00687318">
        <w:rPr>
          <w:rFonts w:cstheme="minorHAnsi"/>
        </w:rPr>
        <w:t>Representação Plumária</w:t>
      </w:r>
      <w:r w:rsidR="00F8370C" w:rsidRPr="00687318">
        <w:rPr>
          <w:rFonts w:cstheme="minorHAnsi"/>
        </w:rPr>
        <w:t xml:space="preserve">– explicita a riqueza da coleção de plumária indígena do Museu, com artefatos de estilos estéticos de 14 povos indígenas: </w:t>
      </w:r>
      <w:proofErr w:type="spellStart"/>
      <w:r w:rsidR="00F8370C" w:rsidRPr="00687318">
        <w:rPr>
          <w:rFonts w:cstheme="minorHAnsi"/>
        </w:rPr>
        <w:t>Guajajára</w:t>
      </w:r>
      <w:proofErr w:type="spellEnd"/>
      <w:r w:rsidR="00F8370C" w:rsidRPr="00687318">
        <w:rPr>
          <w:rFonts w:cstheme="minorHAnsi"/>
        </w:rPr>
        <w:t xml:space="preserve">, </w:t>
      </w:r>
      <w:proofErr w:type="spellStart"/>
      <w:r w:rsidR="00F8370C" w:rsidRPr="00687318">
        <w:rPr>
          <w:rFonts w:cstheme="minorHAnsi"/>
        </w:rPr>
        <w:t>Kaapór</w:t>
      </w:r>
      <w:proofErr w:type="spellEnd"/>
      <w:r w:rsidR="00F8370C" w:rsidRPr="00687318">
        <w:rPr>
          <w:rFonts w:cstheme="minorHAnsi"/>
        </w:rPr>
        <w:t xml:space="preserve"> (Urubu), </w:t>
      </w:r>
      <w:proofErr w:type="spellStart"/>
      <w:r w:rsidR="00F8370C" w:rsidRPr="00687318">
        <w:rPr>
          <w:rFonts w:cstheme="minorHAnsi"/>
        </w:rPr>
        <w:t>Karajá</w:t>
      </w:r>
      <w:proofErr w:type="spellEnd"/>
      <w:r w:rsidR="00F8370C" w:rsidRPr="00687318">
        <w:rPr>
          <w:rFonts w:cstheme="minorHAnsi"/>
        </w:rPr>
        <w:t xml:space="preserve">, </w:t>
      </w:r>
      <w:proofErr w:type="spellStart"/>
      <w:r w:rsidR="00F8370C" w:rsidRPr="00687318">
        <w:rPr>
          <w:rFonts w:cstheme="minorHAnsi"/>
        </w:rPr>
        <w:t>Kayapó</w:t>
      </w:r>
      <w:proofErr w:type="spellEnd"/>
      <w:r w:rsidR="00F8370C" w:rsidRPr="00687318">
        <w:rPr>
          <w:rFonts w:cstheme="minorHAnsi"/>
        </w:rPr>
        <w:t xml:space="preserve">, </w:t>
      </w:r>
      <w:proofErr w:type="spellStart"/>
      <w:r w:rsidR="00F8370C" w:rsidRPr="00687318">
        <w:rPr>
          <w:rFonts w:cstheme="minorHAnsi"/>
        </w:rPr>
        <w:t>Kayapó-Metyktre</w:t>
      </w:r>
      <w:proofErr w:type="spellEnd"/>
      <w:r w:rsidR="00F8370C" w:rsidRPr="00687318">
        <w:rPr>
          <w:rFonts w:cstheme="minorHAnsi"/>
        </w:rPr>
        <w:t xml:space="preserve">, </w:t>
      </w:r>
      <w:proofErr w:type="spellStart"/>
      <w:r w:rsidR="00F8370C" w:rsidRPr="00687318">
        <w:rPr>
          <w:rFonts w:cstheme="minorHAnsi"/>
        </w:rPr>
        <w:t>Meinaku</w:t>
      </w:r>
      <w:proofErr w:type="spellEnd"/>
      <w:r w:rsidR="00F8370C" w:rsidRPr="00687318">
        <w:rPr>
          <w:rFonts w:cstheme="minorHAnsi"/>
        </w:rPr>
        <w:t xml:space="preserve">, </w:t>
      </w:r>
      <w:proofErr w:type="spellStart"/>
      <w:r w:rsidR="00F8370C" w:rsidRPr="00687318">
        <w:rPr>
          <w:rFonts w:cstheme="minorHAnsi"/>
        </w:rPr>
        <w:t>Suyá</w:t>
      </w:r>
      <w:proofErr w:type="spellEnd"/>
      <w:r w:rsidR="00F8370C" w:rsidRPr="00687318">
        <w:rPr>
          <w:rFonts w:cstheme="minorHAnsi"/>
        </w:rPr>
        <w:t xml:space="preserve">, Tapirapé, </w:t>
      </w:r>
      <w:proofErr w:type="spellStart"/>
      <w:r w:rsidR="00F8370C" w:rsidRPr="00687318">
        <w:rPr>
          <w:rFonts w:cstheme="minorHAnsi"/>
        </w:rPr>
        <w:t>Wajãpi</w:t>
      </w:r>
      <w:proofErr w:type="spellEnd"/>
      <w:r w:rsidR="00F8370C" w:rsidRPr="00687318">
        <w:rPr>
          <w:rFonts w:cstheme="minorHAnsi"/>
        </w:rPr>
        <w:t xml:space="preserve">, </w:t>
      </w:r>
      <w:proofErr w:type="spellStart"/>
      <w:r w:rsidR="00F8370C" w:rsidRPr="00687318">
        <w:rPr>
          <w:rFonts w:cstheme="minorHAnsi"/>
        </w:rPr>
        <w:t>Waurá</w:t>
      </w:r>
      <w:proofErr w:type="spellEnd"/>
      <w:r w:rsidR="00F8370C" w:rsidRPr="00687318">
        <w:rPr>
          <w:rFonts w:cstheme="minorHAnsi"/>
        </w:rPr>
        <w:t xml:space="preserve">, Xavante, </w:t>
      </w:r>
      <w:proofErr w:type="spellStart"/>
      <w:r w:rsidR="00F8370C" w:rsidRPr="00687318">
        <w:rPr>
          <w:rFonts w:cstheme="minorHAnsi"/>
        </w:rPr>
        <w:t>Yanomámi</w:t>
      </w:r>
      <w:proofErr w:type="spellEnd"/>
      <w:r w:rsidR="00F8370C" w:rsidRPr="00687318">
        <w:rPr>
          <w:rFonts w:cstheme="minorHAnsi"/>
        </w:rPr>
        <w:t xml:space="preserve">; provavelmente </w:t>
      </w:r>
      <w:proofErr w:type="spellStart"/>
      <w:r w:rsidR="00F8370C" w:rsidRPr="00687318">
        <w:rPr>
          <w:rFonts w:cstheme="minorHAnsi"/>
        </w:rPr>
        <w:t>Munduruku</w:t>
      </w:r>
      <w:proofErr w:type="spellEnd"/>
      <w:r w:rsidR="00F8370C" w:rsidRPr="00687318">
        <w:rPr>
          <w:rFonts w:cstheme="minorHAnsi"/>
        </w:rPr>
        <w:t xml:space="preserve"> e </w:t>
      </w:r>
      <w:proofErr w:type="spellStart"/>
      <w:r w:rsidR="00F8370C" w:rsidRPr="00687318">
        <w:rPr>
          <w:rFonts w:cstheme="minorHAnsi"/>
        </w:rPr>
        <w:t>Asurini</w:t>
      </w:r>
      <w:proofErr w:type="spellEnd"/>
      <w:r w:rsidR="00F8370C" w:rsidRPr="00687318">
        <w:rPr>
          <w:rFonts w:cstheme="minorHAnsi"/>
        </w:rPr>
        <w:t xml:space="preserve"> do Tocantins.</w:t>
      </w:r>
    </w:p>
    <w:p w:rsidR="003B3FB8" w:rsidRDefault="003B3FB8" w:rsidP="003B3FB8">
      <w:pPr>
        <w:tabs>
          <w:tab w:val="left" w:pos="1701"/>
        </w:tabs>
        <w:spacing w:after="0"/>
        <w:ind w:right="-1"/>
        <w:jc w:val="both"/>
        <w:rPr>
          <w:rFonts w:cstheme="minorHAnsi"/>
        </w:rPr>
      </w:pPr>
    </w:p>
    <w:p w:rsidR="00EA1D7F" w:rsidRPr="00687318" w:rsidRDefault="00F8370C" w:rsidP="003B3FB8">
      <w:pPr>
        <w:tabs>
          <w:tab w:val="left" w:pos="1701"/>
        </w:tabs>
        <w:spacing w:after="0"/>
        <w:ind w:right="-1"/>
        <w:jc w:val="both"/>
        <w:rPr>
          <w:rFonts w:cstheme="minorHAnsi"/>
        </w:rPr>
      </w:pPr>
      <w:r w:rsidRPr="00687318">
        <w:rPr>
          <w:rFonts w:cstheme="minorHAnsi"/>
        </w:rPr>
        <w:t>No último módulo expositivo</w:t>
      </w:r>
      <w:r w:rsidR="00EA1D7F" w:rsidRPr="00687318">
        <w:rPr>
          <w:rFonts w:cstheme="minorHAnsi"/>
        </w:rPr>
        <w:t xml:space="preserve"> – </w:t>
      </w:r>
      <w:r w:rsidR="006F450C" w:rsidRPr="00687318">
        <w:rPr>
          <w:rFonts w:cstheme="minorHAnsi"/>
        </w:rPr>
        <w:t>Represent</w:t>
      </w:r>
      <w:r w:rsidR="00B056A4" w:rsidRPr="00687318">
        <w:rPr>
          <w:rFonts w:cstheme="minorHAnsi"/>
        </w:rPr>
        <w:t>ação Tecida e Cesteira</w:t>
      </w:r>
      <w:r w:rsidR="00EA1D7F" w:rsidRPr="00687318">
        <w:rPr>
          <w:rFonts w:cstheme="minorHAnsi"/>
        </w:rPr>
        <w:t>–</w:t>
      </w:r>
      <w:r w:rsidRPr="00687318">
        <w:rPr>
          <w:rFonts w:cstheme="minorHAnsi"/>
        </w:rPr>
        <w:t>, o público tem acesso à riqueza das cestaria</w:t>
      </w:r>
      <w:r w:rsidR="005A44F3" w:rsidRPr="00687318">
        <w:rPr>
          <w:rFonts w:cstheme="minorHAnsi"/>
        </w:rPr>
        <w:t>s</w:t>
      </w:r>
      <w:r w:rsidRPr="00687318">
        <w:rPr>
          <w:rFonts w:cstheme="minorHAnsi"/>
        </w:rPr>
        <w:t xml:space="preserve"> e </w:t>
      </w:r>
      <w:r w:rsidR="005A44F3" w:rsidRPr="00687318">
        <w:rPr>
          <w:rFonts w:cstheme="minorHAnsi"/>
        </w:rPr>
        <w:t>têxteis</w:t>
      </w:r>
      <w:r w:rsidR="00EA1D7F" w:rsidRPr="00687318">
        <w:rPr>
          <w:rFonts w:cstheme="minorHAnsi"/>
        </w:rPr>
        <w:t xml:space="preserve"> do M</w:t>
      </w:r>
      <w:r w:rsidRPr="00687318">
        <w:rPr>
          <w:rFonts w:cstheme="minorHAnsi"/>
        </w:rPr>
        <w:t>useu. A cestaria está organizada por conjuntos, de acordo com o uso</w:t>
      </w:r>
      <w:r w:rsidR="00EA1D7F" w:rsidRPr="00687318">
        <w:rPr>
          <w:rFonts w:cstheme="minorHAnsi"/>
        </w:rPr>
        <w:t xml:space="preserve"> e</w:t>
      </w:r>
      <w:r w:rsidRPr="00687318">
        <w:rPr>
          <w:rFonts w:cstheme="minorHAnsi"/>
        </w:rPr>
        <w:t xml:space="preserve"> c</w:t>
      </w:r>
      <w:r w:rsidR="00EA1D7F" w:rsidRPr="00687318">
        <w:rPr>
          <w:rFonts w:cstheme="minorHAnsi"/>
        </w:rPr>
        <w:t>lassificações etnográficas –</w:t>
      </w:r>
      <w:r w:rsidRPr="00687318">
        <w:rPr>
          <w:rFonts w:cstheme="minorHAnsi"/>
        </w:rPr>
        <w:t xml:space="preserve"> cozinha, meios de transporte e artefatos de uso ritual e pessoal (máscaras </w:t>
      </w:r>
      <w:proofErr w:type="spellStart"/>
      <w:r w:rsidRPr="00687318">
        <w:rPr>
          <w:rFonts w:cstheme="minorHAnsi"/>
        </w:rPr>
        <w:t>xinguanas</w:t>
      </w:r>
      <w:proofErr w:type="spellEnd"/>
      <w:r w:rsidRPr="00687318">
        <w:rPr>
          <w:rFonts w:cstheme="minorHAnsi"/>
        </w:rPr>
        <w:t xml:space="preserve">, adornos corporais, utensílios de uso pessoal e instrumentos musicais). Esse módulo compreende </w:t>
      </w:r>
      <w:r w:rsidR="00B056A4" w:rsidRPr="00687318">
        <w:rPr>
          <w:rFonts w:cstheme="minorHAnsi"/>
        </w:rPr>
        <w:t>21</w:t>
      </w:r>
      <w:r w:rsidR="00EA1D7F" w:rsidRPr="00687318">
        <w:rPr>
          <w:rFonts w:cstheme="minorHAnsi"/>
        </w:rPr>
        <w:t>povos indígenas</w:t>
      </w:r>
      <w:r w:rsidR="00C12282" w:rsidRPr="00687318">
        <w:rPr>
          <w:rFonts w:cstheme="minorHAnsi"/>
        </w:rPr>
        <w:t>, dentre este:</w:t>
      </w:r>
      <w:r w:rsidRPr="00687318">
        <w:rPr>
          <w:rFonts w:cstheme="minorHAnsi"/>
        </w:rPr>
        <w:t xml:space="preserve"> Alto Xingu, </w:t>
      </w:r>
      <w:proofErr w:type="spellStart"/>
      <w:r w:rsidRPr="00687318">
        <w:rPr>
          <w:rFonts w:cstheme="minorHAnsi"/>
        </w:rPr>
        <w:t>Asuriní</w:t>
      </w:r>
      <w:proofErr w:type="spellEnd"/>
      <w:r w:rsidRPr="00687318">
        <w:rPr>
          <w:rFonts w:cstheme="minorHAnsi"/>
        </w:rPr>
        <w:t xml:space="preserve">, </w:t>
      </w:r>
      <w:proofErr w:type="spellStart"/>
      <w:r w:rsidRPr="00687318">
        <w:rPr>
          <w:rFonts w:cstheme="minorHAnsi"/>
        </w:rPr>
        <w:t>Bakairí</w:t>
      </w:r>
      <w:proofErr w:type="spellEnd"/>
      <w:r w:rsidRPr="00687318">
        <w:rPr>
          <w:rFonts w:cstheme="minorHAnsi"/>
        </w:rPr>
        <w:t xml:space="preserve">, </w:t>
      </w:r>
      <w:proofErr w:type="spellStart"/>
      <w:r w:rsidRPr="00687318">
        <w:rPr>
          <w:rFonts w:cstheme="minorHAnsi"/>
        </w:rPr>
        <w:t>Baníwa</w:t>
      </w:r>
      <w:proofErr w:type="spellEnd"/>
      <w:r w:rsidRPr="00687318">
        <w:rPr>
          <w:rFonts w:cstheme="minorHAnsi"/>
        </w:rPr>
        <w:t xml:space="preserve">, Bororo, Canela, Etnia do Alto Rio Negro, Etnia do Alto Xingu, </w:t>
      </w:r>
      <w:proofErr w:type="spellStart"/>
      <w:r w:rsidRPr="00687318">
        <w:rPr>
          <w:rFonts w:cstheme="minorHAnsi"/>
        </w:rPr>
        <w:t>Guajajára</w:t>
      </w:r>
      <w:proofErr w:type="spellEnd"/>
      <w:r w:rsidRPr="00687318">
        <w:rPr>
          <w:rFonts w:cstheme="minorHAnsi"/>
        </w:rPr>
        <w:t xml:space="preserve">, </w:t>
      </w:r>
      <w:proofErr w:type="spellStart"/>
      <w:r w:rsidRPr="00687318">
        <w:rPr>
          <w:rFonts w:cstheme="minorHAnsi"/>
        </w:rPr>
        <w:t>Kaingang</w:t>
      </w:r>
      <w:proofErr w:type="spellEnd"/>
      <w:r w:rsidRPr="00687318">
        <w:rPr>
          <w:rFonts w:cstheme="minorHAnsi"/>
        </w:rPr>
        <w:t xml:space="preserve">, </w:t>
      </w:r>
      <w:proofErr w:type="spellStart"/>
      <w:r w:rsidRPr="00687318">
        <w:rPr>
          <w:rFonts w:cstheme="minorHAnsi"/>
        </w:rPr>
        <w:t>Kamayurá</w:t>
      </w:r>
      <w:proofErr w:type="spellEnd"/>
      <w:r w:rsidRPr="00687318">
        <w:rPr>
          <w:rFonts w:cstheme="minorHAnsi"/>
        </w:rPr>
        <w:t xml:space="preserve">, </w:t>
      </w:r>
      <w:proofErr w:type="spellStart"/>
      <w:r w:rsidRPr="00687318">
        <w:rPr>
          <w:rFonts w:cstheme="minorHAnsi"/>
        </w:rPr>
        <w:t>Karajá</w:t>
      </w:r>
      <w:proofErr w:type="spellEnd"/>
      <w:r w:rsidRPr="00687318">
        <w:rPr>
          <w:rFonts w:cstheme="minorHAnsi"/>
        </w:rPr>
        <w:t xml:space="preserve">, </w:t>
      </w:r>
      <w:proofErr w:type="spellStart"/>
      <w:r w:rsidRPr="00687318">
        <w:rPr>
          <w:rFonts w:cstheme="minorHAnsi"/>
        </w:rPr>
        <w:t>Karib</w:t>
      </w:r>
      <w:proofErr w:type="spellEnd"/>
      <w:r w:rsidRPr="00687318">
        <w:rPr>
          <w:rFonts w:cstheme="minorHAnsi"/>
        </w:rPr>
        <w:t xml:space="preserve">, </w:t>
      </w:r>
      <w:proofErr w:type="spellStart"/>
      <w:r w:rsidRPr="00687318">
        <w:rPr>
          <w:rFonts w:cstheme="minorHAnsi"/>
        </w:rPr>
        <w:t>Kayapó-Metyktire</w:t>
      </w:r>
      <w:proofErr w:type="spellEnd"/>
      <w:r w:rsidRPr="00687318">
        <w:rPr>
          <w:rFonts w:cstheme="minorHAnsi"/>
        </w:rPr>
        <w:t xml:space="preserve">, </w:t>
      </w:r>
      <w:proofErr w:type="spellStart"/>
      <w:r w:rsidRPr="00687318">
        <w:rPr>
          <w:rFonts w:cstheme="minorHAnsi"/>
        </w:rPr>
        <w:t>Sateré-Mawé</w:t>
      </w:r>
      <w:proofErr w:type="spellEnd"/>
      <w:r w:rsidRPr="00687318">
        <w:rPr>
          <w:rFonts w:cstheme="minorHAnsi"/>
        </w:rPr>
        <w:t xml:space="preserve">, </w:t>
      </w:r>
      <w:proofErr w:type="spellStart"/>
      <w:r w:rsidRPr="00687318">
        <w:rPr>
          <w:rFonts w:cstheme="minorHAnsi"/>
        </w:rPr>
        <w:t>Waurá</w:t>
      </w:r>
      <w:proofErr w:type="spellEnd"/>
      <w:r w:rsidRPr="00687318">
        <w:rPr>
          <w:rFonts w:cstheme="minorHAnsi"/>
        </w:rPr>
        <w:t xml:space="preserve">, Xavante, </w:t>
      </w:r>
      <w:proofErr w:type="spellStart"/>
      <w:r w:rsidRPr="00687318">
        <w:rPr>
          <w:rFonts w:cstheme="minorHAnsi"/>
        </w:rPr>
        <w:t>Yanomámi</w:t>
      </w:r>
      <w:proofErr w:type="spellEnd"/>
      <w:r w:rsidRPr="00687318">
        <w:rPr>
          <w:rFonts w:cstheme="minorHAnsi"/>
        </w:rPr>
        <w:t xml:space="preserve">, </w:t>
      </w:r>
      <w:proofErr w:type="spellStart"/>
      <w:r w:rsidRPr="00687318">
        <w:rPr>
          <w:rFonts w:cstheme="minorHAnsi"/>
        </w:rPr>
        <w:t>Yawalapiti.Os</w:t>
      </w:r>
      <w:proofErr w:type="spellEnd"/>
      <w:r w:rsidRPr="00687318">
        <w:rPr>
          <w:rFonts w:cstheme="minorHAnsi"/>
        </w:rPr>
        <w:t xml:space="preserve"> tecidos estão agrupados etnograficamente por conforto pessoal, vestuário e adorno, além dos meios de transporte, com a presença </w:t>
      </w:r>
      <w:r w:rsidR="00EA1D7F" w:rsidRPr="00687318">
        <w:rPr>
          <w:rFonts w:cstheme="minorHAnsi"/>
        </w:rPr>
        <w:t>dos povos</w:t>
      </w:r>
      <w:r w:rsidRPr="00687318">
        <w:rPr>
          <w:rFonts w:cstheme="minorHAnsi"/>
        </w:rPr>
        <w:t xml:space="preserve"> </w:t>
      </w:r>
      <w:proofErr w:type="spellStart"/>
      <w:r w:rsidRPr="00687318">
        <w:rPr>
          <w:rFonts w:cstheme="minorHAnsi"/>
        </w:rPr>
        <w:t>Baníwa</w:t>
      </w:r>
      <w:proofErr w:type="spellEnd"/>
      <w:r w:rsidRPr="00687318">
        <w:rPr>
          <w:rFonts w:cstheme="minorHAnsi"/>
        </w:rPr>
        <w:t xml:space="preserve">, </w:t>
      </w:r>
      <w:proofErr w:type="spellStart"/>
      <w:r w:rsidRPr="00687318">
        <w:rPr>
          <w:rFonts w:cstheme="minorHAnsi"/>
        </w:rPr>
        <w:t>Chiquitano</w:t>
      </w:r>
      <w:proofErr w:type="spellEnd"/>
      <w:r w:rsidRPr="00687318">
        <w:rPr>
          <w:rFonts w:cstheme="minorHAnsi"/>
        </w:rPr>
        <w:t xml:space="preserve">, </w:t>
      </w:r>
      <w:proofErr w:type="spellStart"/>
      <w:r w:rsidRPr="00687318">
        <w:rPr>
          <w:rFonts w:cstheme="minorHAnsi"/>
        </w:rPr>
        <w:t>Guajajára</w:t>
      </w:r>
      <w:proofErr w:type="spellEnd"/>
      <w:r w:rsidRPr="00687318">
        <w:rPr>
          <w:rFonts w:cstheme="minorHAnsi"/>
        </w:rPr>
        <w:t xml:space="preserve">, </w:t>
      </w:r>
      <w:proofErr w:type="spellStart"/>
      <w:r w:rsidRPr="00687318">
        <w:rPr>
          <w:rFonts w:cstheme="minorHAnsi"/>
        </w:rPr>
        <w:t>Ka</w:t>
      </w:r>
      <w:r w:rsidR="00EA1D7F" w:rsidRPr="00687318">
        <w:rPr>
          <w:rFonts w:cstheme="minorHAnsi"/>
        </w:rPr>
        <w:t>ingang</w:t>
      </w:r>
      <w:proofErr w:type="spellEnd"/>
      <w:r w:rsidR="00EA1D7F" w:rsidRPr="00687318">
        <w:rPr>
          <w:rFonts w:cstheme="minorHAnsi"/>
        </w:rPr>
        <w:t xml:space="preserve">, </w:t>
      </w:r>
      <w:proofErr w:type="spellStart"/>
      <w:r w:rsidR="00EA1D7F" w:rsidRPr="00687318">
        <w:rPr>
          <w:rFonts w:cstheme="minorHAnsi"/>
        </w:rPr>
        <w:t>Karajá</w:t>
      </w:r>
      <w:proofErr w:type="spellEnd"/>
      <w:r w:rsidR="00EA1D7F" w:rsidRPr="00687318">
        <w:rPr>
          <w:rFonts w:cstheme="minorHAnsi"/>
        </w:rPr>
        <w:t xml:space="preserve">, </w:t>
      </w:r>
      <w:proofErr w:type="spellStart"/>
      <w:r w:rsidR="00EA1D7F" w:rsidRPr="00687318">
        <w:rPr>
          <w:rFonts w:cstheme="minorHAnsi"/>
        </w:rPr>
        <w:t>Karib</w:t>
      </w:r>
      <w:proofErr w:type="spellEnd"/>
      <w:r w:rsidR="00EA1D7F" w:rsidRPr="00687318">
        <w:rPr>
          <w:rFonts w:cstheme="minorHAnsi"/>
        </w:rPr>
        <w:t xml:space="preserve"> e </w:t>
      </w:r>
      <w:proofErr w:type="spellStart"/>
      <w:r w:rsidR="00EA1D7F" w:rsidRPr="00687318">
        <w:rPr>
          <w:rFonts w:cstheme="minorHAnsi"/>
        </w:rPr>
        <w:t>Tukáno</w:t>
      </w:r>
      <w:proofErr w:type="spellEnd"/>
      <w:r w:rsidR="00EA1D7F" w:rsidRPr="00687318">
        <w:rPr>
          <w:rFonts w:cstheme="minorHAnsi"/>
        </w:rPr>
        <w:t>.</w:t>
      </w:r>
    </w:p>
    <w:p w:rsidR="003B3FB8" w:rsidRDefault="003B3FB8" w:rsidP="003B3FB8">
      <w:pPr>
        <w:tabs>
          <w:tab w:val="left" w:pos="1701"/>
        </w:tabs>
        <w:spacing w:after="0"/>
        <w:ind w:right="-1"/>
        <w:jc w:val="both"/>
        <w:rPr>
          <w:rFonts w:cstheme="minorHAnsi"/>
        </w:rPr>
      </w:pPr>
    </w:p>
    <w:p w:rsidR="003B3FB8" w:rsidRDefault="003B3FB8" w:rsidP="003B3FB8">
      <w:pPr>
        <w:tabs>
          <w:tab w:val="left" w:pos="1701"/>
        </w:tabs>
        <w:spacing w:after="0"/>
        <w:ind w:right="-1"/>
        <w:jc w:val="both"/>
        <w:rPr>
          <w:rFonts w:cstheme="minorHAnsi"/>
        </w:rPr>
      </w:pPr>
    </w:p>
    <w:p w:rsidR="00F8370C" w:rsidRPr="00687318" w:rsidRDefault="00EA1D7F" w:rsidP="003B3FB8">
      <w:pPr>
        <w:tabs>
          <w:tab w:val="left" w:pos="1701"/>
        </w:tabs>
        <w:spacing w:after="0"/>
        <w:ind w:right="-1"/>
        <w:jc w:val="both"/>
        <w:rPr>
          <w:rFonts w:cstheme="minorHAnsi"/>
        </w:rPr>
      </w:pPr>
      <w:r w:rsidRPr="00687318">
        <w:rPr>
          <w:rFonts w:cstheme="minorHAnsi"/>
        </w:rPr>
        <w:t>Os dois últimos módulos da exposição</w:t>
      </w:r>
      <w:r w:rsidR="005A44F3" w:rsidRPr="00687318">
        <w:rPr>
          <w:rFonts w:cstheme="minorHAnsi"/>
        </w:rPr>
        <w:t xml:space="preserve"> são auxiliado</w:t>
      </w:r>
      <w:r w:rsidR="00F8370C" w:rsidRPr="00687318">
        <w:rPr>
          <w:rFonts w:cstheme="minorHAnsi"/>
        </w:rPr>
        <w:t>s por um recurso multimídia, cuja projeção contínua favorece a percepção dos detalhes dos artefatos</w:t>
      </w:r>
      <w:r w:rsidRPr="00687318">
        <w:rPr>
          <w:rFonts w:cstheme="minorHAnsi"/>
        </w:rPr>
        <w:t xml:space="preserve"> </w:t>
      </w:r>
      <w:proofErr w:type="spellStart"/>
      <w:r w:rsidRPr="00687318">
        <w:rPr>
          <w:rFonts w:cstheme="minorHAnsi"/>
        </w:rPr>
        <w:t>plumários</w:t>
      </w:r>
      <w:proofErr w:type="spellEnd"/>
      <w:r w:rsidRPr="00687318">
        <w:rPr>
          <w:rFonts w:cstheme="minorHAnsi"/>
        </w:rPr>
        <w:t xml:space="preserve">, </w:t>
      </w:r>
      <w:r w:rsidR="005A44F3" w:rsidRPr="00687318">
        <w:rPr>
          <w:rFonts w:cstheme="minorHAnsi"/>
        </w:rPr>
        <w:t xml:space="preserve">de </w:t>
      </w:r>
      <w:r w:rsidRPr="00687318">
        <w:rPr>
          <w:rFonts w:cstheme="minorHAnsi"/>
        </w:rPr>
        <w:t xml:space="preserve">cestarias e </w:t>
      </w:r>
      <w:r w:rsidR="005A44F3" w:rsidRPr="00687318">
        <w:rPr>
          <w:rFonts w:cstheme="minorHAnsi"/>
        </w:rPr>
        <w:t>têxteis</w:t>
      </w:r>
      <w:r w:rsidR="00F8370C" w:rsidRPr="00687318">
        <w:rPr>
          <w:rFonts w:cstheme="minorHAnsi"/>
        </w:rPr>
        <w:t>.</w:t>
      </w:r>
    </w:p>
    <w:p w:rsidR="00EA5EDE" w:rsidRPr="00687318" w:rsidRDefault="00F20129" w:rsidP="003B3FB8">
      <w:pPr>
        <w:jc w:val="both"/>
        <w:rPr>
          <w:rFonts w:cstheme="minorHAnsi"/>
        </w:rPr>
      </w:pPr>
      <w:r w:rsidRPr="00687318">
        <w:rPr>
          <w:rFonts w:eastAsia="Times New Roman" w:cstheme="minorHAnsi"/>
        </w:rPr>
        <w:t>A</w:t>
      </w:r>
      <w:r w:rsidR="009E1AB1" w:rsidRPr="00687318">
        <w:rPr>
          <w:rFonts w:eastAsia="Times New Roman" w:cstheme="minorHAnsi"/>
        </w:rPr>
        <w:t xml:space="preserve"> exposição</w:t>
      </w:r>
      <w:r w:rsidR="00E367C6" w:rsidRPr="00687318">
        <w:rPr>
          <w:rFonts w:eastAsia="Times New Roman" w:cstheme="minorHAnsi"/>
        </w:rPr>
        <w:t xml:space="preserve"> de longa duração Tupã Plural</w:t>
      </w:r>
      <w:r w:rsidRPr="00687318">
        <w:rPr>
          <w:rFonts w:eastAsia="Times New Roman" w:cstheme="minorHAnsi"/>
        </w:rPr>
        <w:t xml:space="preserve"> é uma das </w:t>
      </w:r>
      <w:r w:rsidR="00EA5EDE" w:rsidRPr="00687318">
        <w:rPr>
          <w:rFonts w:eastAsia="Times New Roman" w:cstheme="minorHAnsi"/>
        </w:rPr>
        <w:t>base</w:t>
      </w:r>
      <w:r w:rsidRPr="00687318">
        <w:rPr>
          <w:rFonts w:eastAsia="Times New Roman" w:cstheme="minorHAnsi"/>
        </w:rPr>
        <w:t>s conceituais</w:t>
      </w:r>
      <w:r w:rsidR="00EA5EDE" w:rsidRPr="00687318">
        <w:rPr>
          <w:rFonts w:eastAsia="Times New Roman" w:cstheme="minorHAnsi"/>
        </w:rPr>
        <w:t xml:space="preserve"> para o Núcleo de Educação do Museu Índia Vanuíre criado em </w:t>
      </w:r>
      <w:proofErr w:type="gramStart"/>
      <w:r w:rsidR="00EA5EDE" w:rsidRPr="00687318">
        <w:rPr>
          <w:rFonts w:eastAsia="Times New Roman" w:cstheme="minorHAnsi"/>
        </w:rPr>
        <w:t>2010</w:t>
      </w:r>
      <w:r w:rsidR="00B056A4" w:rsidRPr="00687318">
        <w:rPr>
          <w:rFonts w:eastAsia="Times New Roman" w:cstheme="minorHAnsi"/>
        </w:rPr>
        <w:t>,</w:t>
      </w:r>
      <w:r w:rsidR="009E1AB1" w:rsidRPr="00687318">
        <w:rPr>
          <w:rFonts w:eastAsia="Times New Roman" w:cstheme="minorHAnsi"/>
        </w:rPr>
        <w:t>pois</w:t>
      </w:r>
      <w:proofErr w:type="gramEnd"/>
      <w:r w:rsidR="009E1AB1" w:rsidRPr="00687318">
        <w:rPr>
          <w:rFonts w:eastAsia="Times New Roman" w:cstheme="minorHAnsi"/>
        </w:rPr>
        <w:t xml:space="preserve"> apresenta conceitos fundamentais para a educação: interculturalidade,</w:t>
      </w:r>
      <w:r w:rsidR="00862661" w:rsidRPr="00687318">
        <w:rPr>
          <w:rFonts w:eastAsia="Times New Roman" w:cstheme="minorHAnsi"/>
        </w:rPr>
        <w:t xml:space="preserve"> diversidade e diferença cultural,</w:t>
      </w:r>
      <w:r w:rsidR="009E1AB1" w:rsidRPr="00687318">
        <w:rPr>
          <w:rFonts w:eastAsia="Times New Roman" w:cstheme="minorHAnsi"/>
        </w:rPr>
        <w:t xml:space="preserve"> identidade, alteridade, memória social</w:t>
      </w:r>
      <w:r w:rsidR="00E367C6" w:rsidRPr="00687318">
        <w:rPr>
          <w:rFonts w:eastAsia="Times New Roman" w:cstheme="minorHAnsi"/>
        </w:rPr>
        <w:t>, tolerância, território</w:t>
      </w:r>
      <w:r w:rsidR="007C2071" w:rsidRPr="00687318">
        <w:rPr>
          <w:rFonts w:eastAsia="Times New Roman" w:cstheme="minorHAnsi"/>
        </w:rPr>
        <w:t>, patrimônio cultural e desenvolvimento, direitos humanos</w:t>
      </w:r>
      <w:r w:rsidR="00862661" w:rsidRPr="00687318">
        <w:rPr>
          <w:rFonts w:eastAsia="Times New Roman" w:cstheme="minorHAnsi"/>
        </w:rPr>
        <w:t xml:space="preserve"> dentre</w:t>
      </w:r>
      <w:r w:rsidR="007C2071" w:rsidRPr="00687318">
        <w:rPr>
          <w:rFonts w:eastAsia="Times New Roman" w:cstheme="minorHAnsi"/>
        </w:rPr>
        <w:t xml:space="preserve"> outros</w:t>
      </w:r>
      <w:r w:rsidR="009E1AB1" w:rsidRPr="00687318">
        <w:rPr>
          <w:rFonts w:eastAsia="Times New Roman" w:cstheme="minorHAnsi"/>
        </w:rPr>
        <w:t>. Esses conceitos estão na exposição porque estão no acervo apr</w:t>
      </w:r>
      <w:r w:rsidR="001A5CF0" w:rsidRPr="00687318">
        <w:rPr>
          <w:rFonts w:eastAsia="Times New Roman" w:cstheme="minorHAnsi"/>
        </w:rPr>
        <w:t>eendido para a formalização do Plano M</w:t>
      </w:r>
      <w:r w:rsidR="009E1AB1" w:rsidRPr="00687318">
        <w:rPr>
          <w:rFonts w:eastAsia="Times New Roman" w:cstheme="minorHAnsi"/>
        </w:rPr>
        <w:t>useológico e estudado para a concepção da exp</w:t>
      </w:r>
      <w:r w:rsidR="007C2071" w:rsidRPr="00687318">
        <w:rPr>
          <w:rFonts w:eastAsia="Times New Roman" w:cstheme="minorHAnsi"/>
        </w:rPr>
        <w:t>osição de longa duração, como</w:t>
      </w:r>
      <w:r w:rsidR="009E1AB1" w:rsidRPr="00687318">
        <w:rPr>
          <w:rFonts w:eastAsia="Times New Roman" w:cstheme="minorHAnsi"/>
        </w:rPr>
        <w:t xml:space="preserve"> compromisso com a qualidade do conhecimento gerado pelo Museu. Nesse sentido, o Núcleo de Educação</w:t>
      </w:r>
      <w:r w:rsidR="00535F13" w:rsidRPr="00687318">
        <w:rPr>
          <w:rFonts w:eastAsia="Times New Roman" w:cstheme="minorHAnsi"/>
        </w:rPr>
        <w:t xml:space="preserve"> em articulação</w:t>
      </w:r>
      <w:r w:rsidR="00C23C5A" w:rsidRPr="00687318">
        <w:rPr>
          <w:rFonts w:eastAsia="Times New Roman" w:cstheme="minorHAnsi"/>
        </w:rPr>
        <w:t xml:space="preserve"> interdisciplinar</w:t>
      </w:r>
      <w:r w:rsidR="00535F13" w:rsidRPr="00687318">
        <w:rPr>
          <w:rFonts w:eastAsia="Times New Roman" w:cstheme="minorHAnsi"/>
        </w:rPr>
        <w:t xml:space="preserve"> com os demais setores do Museu Índia Vanuíre</w:t>
      </w:r>
      <w:r w:rsidR="009E1AB1" w:rsidRPr="00687318">
        <w:rPr>
          <w:rFonts w:eastAsia="Times New Roman" w:cstheme="minorHAnsi"/>
        </w:rPr>
        <w:t xml:space="preserve"> desenvolve as seguintes </w:t>
      </w:r>
      <w:proofErr w:type="spellStart"/>
      <w:r w:rsidR="009E1AB1" w:rsidRPr="00687318">
        <w:rPr>
          <w:rFonts w:eastAsia="Times New Roman" w:cstheme="minorHAnsi"/>
        </w:rPr>
        <w:t>ações</w:t>
      </w:r>
      <w:r w:rsidR="00535F13" w:rsidRPr="00687318">
        <w:rPr>
          <w:rFonts w:eastAsia="Times New Roman" w:cstheme="minorHAnsi"/>
        </w:rPr>
        <w:t>voltadas</w:t>
      </w:r>
      <w:proofErr w:type="spellEnd"/>
      <w:r w:rsidR="00535F13" w:rsidRPr="00687318">
        <w:rPr>
          <w:rFonts w:eastAsia="Times New Roman" w:cstheme="minorHAnsi"/>
        </w:rPr>
        <w:t xml:space="preserve"> para</w:t>
      </w:r>
      <w:r w:rsidR="007C2071" w:rsidRPr="00687318">
        <w:rPr>
          <w:rFonts w:eastAsia="Times New Roman" w:cstheme="minorHAnsi"/>
        </w:rPr>
        <w:t xml:space="preserve"> os mais distintos públicos</w:t>
      </w:r>
      <w:r w:rsidR="009E1AB1" w:rsidRPr="00687318">
        <w:rPr>
          <w:rFonts w:eastAsia="Times New Roman" w:cstheme="minorHAnsi"/>
        </w:rPr>
        <w:t>:</w:t>
      </w:r>
    </w:p>
    <w:p w:rsidR="002716DF" w:rsidRPr="00687318" w:rsidRDefault="002716DF" w:rsidP="003B3FB8">
      <w:pPr>
        <w:numPr>
          <w:ilvl w:val="0"/>
          <w:numId w:val="1"/>
        </w:numPr>
        <w:shd w:val="clear" w:color="auto" w:fill="FFFFFF"/>
        <w:spacing w:after="0"/>
        <w:ind w:right="-1"/>
        <w:jc w:val="both"/>
        <w:textAlignment w:val="baseline"/>
        <w:rPr>
          <w:rFonts w:eastAsia="Times New Roman" w:cstheme="minorHAnsi"/>
          <w:bCs/>
          <w:bdr w:val="none" w:sz="0" w:space="0" w:color="auto" w:frame="1"/>
        </w:rPr>
      </w:pPr>
      <w:r w:rsidRPr="00687318">
        <w:rPr>
          <w:rFonts w:eastAsia="Times New Roman" w:cstheme="minorHAnsi"/>
          <w:bCs/>
          <w:bdr w:val="none" w:sz="0" w:space="0" w:color="auto" w:frame="1"/>
        </w:rPr>
        <w:t xml:space="preserve">Participação em projetos de exposição – Integração da equipe do Núcleo de Educação ao processo de concepção e montagem de exposições </w:t>
      </w:r>
      <w:r w:rsidR="00C23C5A" w:rsidRPr="00687318">
        <w:rPr>
          <w:rFonts w:eastAsia="Times New Roman" w:cstheme="minorHAnsi"/>
          <w:bCs/>
          <w:bdr w:val="none" w:sz="0" w:space="0" w:color="auto" w:frame="1"/>
        </w:rPr>
        <w:t>temporárias e itinerantes</w:t>
      </w:r>
      <w:r w:rsidRPr="00687318">
        <w:rPr>
          <w:rFonts w:eastAsia="Times New Roman" w:cstheme="minorHAnsi"/>
          <w:bCs/>
          <w:bdr w:val="none" w:sz="0" w:space="0" w:color="auto" w:frame="1"/>
        </w:rPr>
        <w:t>.</w:t>
      </w:r>
    </w:p>
    <w:p w:rsidR="002716DF" w:rsidRPr="00687318" w:rsidRDefault="002716DF" w:rsidP="003B3FB8">
      <w:pPr>
        <w:numPr>
          <w:ilvl w:val="0"/>
          <w:numId w:val="1"/>
        </w:numPr>
        <w:shd w:val="clear" w:color="auto" w:fill="FFFFFF"/>
        <w:spacing w:after="0"/>
        <w:ind w:right="-1"/>
        <w:jc w:val="both"/>
        <w:textAlignment w:val="baseline"/>
        <w:rPr>
          <w:rFonts w:eastAsia="Times New Roman" w:cstheme="minorHAnsi"/>
          <w:bCs/>
          <w:bdr w:val="none" w:sz="0" w:space="0" w:color="auto" w:frame="1"/>
        </w:rPr>
      </w:pPr>
      <w:r w:rsidRPr="00687318">
        <w:rPr>
          <w:rFonts w:eastAsia="Times New Roman" w:cstheme="minorHAnsi"/>
          <w:bCs/>
          <w:bdr w:val="none" w:sz="0" w:space="0" w:color="auto" w:frame="1"/>
        </w:rPr>
        <w:t>Ações educativas em exposições temporárias – A cada nova exposição</w:t>
      </w:r>
      <w:r w:rsidR="00C23C5A" w:rsidRPr="00687318">
        <w:rPr>
          <w:rFonts w:eastAsia="Times New Roman" w:cstheme="minorHAnsi"/>
          <w:bCs/>
          <w:bdr w:val="none" w:sz="0" w:space="0" w:color="auto" w:frame="1"/>
        </w:rPr>
        <w:t xml:space="preserve"> temporária ou itinerante</w:t>
      </w:r>
      <w:r w:rsidRPr="00687318">
        <w:rPr>
          <w:rFonts w:eastAsia="Times New Roman" w:cstheme="minorHAnsi"/>
          <w:bCs/>
          <w:bdr w:val="none" w:sz="0" w:space="0" w:color="auto" w:frame="1"/>
        </w:rPr>
        <w:t>, há a elaboração de um projeto de educação específico.</w:t>
      </w:r>
    </w:p>
    <w:p w:rsidR="00A06BFF" w:rsidRPr="00687318" w:rsidRDefault="00A06BFF" w:rsidP="003B3FB8">
      <w:pPr>
        <w:numPr>
          <w:ilvl w:val="0"/>
          <w:numId w:val="1"/>
        </w:numPr>
        <w:shd w:val="clear" w:color="auto" w:fill="FFFFFF"/>
        <w:spacing w:after="0"/>
        <w:ind w:right="-1"/>
        <w:jc w:val="both"/>
        <w:textAlignment w:val="baseline"/>
        <w:rPr>
          <w:rFonts w:eastAsia="Times New Roman" w:cstheme="minorHAnsi"/>
          <w:bCs/>
          <w:bdr w:val="none" w:sz="0" w:space="0" w:color="auto" w:frame="1"/>
        </w:rPr>
      </w:pPr>
      <w:r w:rsidRPr="00687318">
        <w:rPr>
          <w:rFonts w:eastAsia="Times New Roman" w:cstheme="minorHAnsi"/>
          <w:bCs/>
          <w:bdr w:val="none" w:sz="0" w:space="0" w:color="auto" w:frame="1"/>
        </w:rPr>
        <w:t>Oficina de Final de Semana</w:t>
      </w:r>
      <w:r w:rsidR="00C66AB3" w:rsidRPr="00687318">
        <w:rPr>
          <w:rFonts w:eastAsia="Times New Roman" w:cstheme="minorHAnsi"/>
          <w:bCs/>
          <w:bdr w:val="none" w:sz="0" w:space="0" w:color="auto" w:frame="1"/>
        </w:rPr>
        <w:t xml:space="preserve"> – Atividade oferecida semanalmente para famílias, articulando temas </w:t>
      </w:r>
      <w:proofErr w:type="gramStart"/>
      <w:r w:rsidR="00C66AB3" w:rsidRPr="00687318">
        <w:rPr>
          <w:rFonts w:eastAsia="Times New Roman" w:cstheme="minorHAnsi"/>
          <w:bCs/>
          <w:bdr w:val="none" w:sz="0" w:space="0" w:color="auto" w:frame="1"/>
        </w:rPr>
        <w:t>da</w:t>
      </w:r>
      <w:r w:rsidR="00C23C5A" w:rsidRPr="00687318">
        <w:rPr>
          <w:rFonts w:eastAsia="Times New Roman" w:cstheme="minorHAnsi"/>
          <w:bCs/>
          <w:bdr w:val="none" w:sz="0" w:space="0" w:color="auto" w:frame="1"/>
        </w:rPr>
        <w:t>(</w:t>
      </w:r>
      <w:proofErr w:type="gramEnd"/>
      <w:r w:rsidR="00C23C5A" w:rsidRPr="00687318">
        <w:rPr>
          <w:rFonts w:eastAsia="Times New Roman" w:cstheme="minorHAnsi"/>
          <w:bCs/>
          <w:bdr w:val="none" w:sz="0" w:space="0" w:color="auto" w:frame="1"/>
        </w:rPr>
        <w:t>s)</w:t>
      </w:r>
      <w:r w:rsidR="00C66AB3" w:rsidRPr="00687318">
        <w:rPr>
          <w:rFonts w:eastAsia="Times New Roman" w:cstheme="minorHAnsi"/>
          <w:bCs/>
          <w:bdr w:val="none" w:sz="0" w:space="0" w:color="auto" w:frame="1"/>
        </w:rPr>
        <w:t xml:space="preserve"> exposição</w:t>
      </w:r>
      <w:r w:rsidR="00C23C5A" w:rsidRPr="00687318">
        <w:rPr>
          <w:rFonts w:eastAsia="Times New Roman" w:cstheme="minorHAnsi"/>
          <w:bCs/>
          <w:bdr w:val="none" w:sz="0" w:space="0" w:color="auto" w:frame="1"/>
        </w:rPr>
        <w:t>(</w:t>
      </w:r>
      <w:proofErr w:type="spellStart"/>
      <w:r w:rsidR="00C23C5A" w:rsidRPr="00687318">
        <w:rPr>
          <w:rFonts w:eastAsia="Times New Roman" w:cstheme="minorHAnsi"/>
          <w:bCs/>
          <w:bdr w:val="none" w:sz="0" w:space="0" w:color="auto" w:frame="1"/>
        </w:rPr>
        <w:t>ões</w:t>
      </w:r>
      <w:proofErr w:type="spellEnd"/>
      <w:r w:rsidR="00C23C5A" w:rsidRPr="00687318">
        <w:rPr>
          <w:rFonts w:eastAsia="Times New Roman" w:cstheme="minorHAnsi"/>
          <w:bCs/>
          <w:bdr w:val="none" w:sz="0" w:space="0" w:color="auto" w:frame="1"/>
        </w:rPr>
        <w:t>)</w:t>
      </w:r>
      <w:r w:rsidR="00C66AB3" w:rsidRPr="00687318">
        <w:rPr>
          <w:rFonts w:eastAsia="Times New Roman" w:cstheme="minorHAnsi"/>
          <w:bCs/>
          <w:bdr w:val="none" w:sz="0" w:space="0" w:color="auto" w:frame="1"/>
        </w:rPr>
        <w:t>.</w:t>
      </w:r>
    </w:p>
    <w:p w:rsidR="00A06BFF" w:rsidRPr="00687318" w:rsidRDefault="00A06BFF" w:rsidP="003B3FB8">
      <w:pPr>
        <w:numPr>
          <w:ilvl w:val="0"/>
          <w:numId w:val="1"/>
        </w:numPr>
        <w:shd w:val="clear" w:color="auto" w:fill="FFFFFF"/>
        <w:spacing w:after="0"/>
        <w:ind w:right="-1"/>
        <w:jc w:val="both"/>
        <w:textAlignment w:val="baseline"/>
        <w:rPr>
          <w:rFonts w:eastAsia="Times New Roman" w:cstheme="minorHAnsi"/>
          <w:bCs/>
          <w:bdr w:val="none" w:sz="0" w:space="0" w:color="auto" w:frame="1"/>
        </w:rPr>
      </w:pPr>
      <w:r w:rsidRPr="00687318">
        <w:rPr>
          <w:rFonts w:eastAsia="Times New Roman" w:cstheme="minorHAnsi"/>
          <w:bCs/>
          <w:bdr w:val="none" w:sz="0" w:space="0" w:color="auto" w:frame="1"/>
        </w:rPr>
        <w:t>Oficina de Férias</w:t>
      </w:r>
      <w:r w:rsidR="00C66AB3" w:rsidRPr="00687318">
        <w:rPr>
          <w:rFonts w:eastAsia="Times New Roman" w:cstheme="minorHAnsi"/>
          <w:bCs/>
          <w:bdr w:val="none" w:sz="0" w:space="0" w:color="auto" w:frame="1"/>
        </w:rPr>
        <w:t xml:space="preserve"> – Atividade</w:t>
      </w:r>
      <w:r w:rsidR="00C23C5A" w:rsidRPr="00687318">
        <w:rPr>
          <w:rFonts w:eastAsia="Times New Roman" w:cstheme="minorHAnsi"/>
          <w:bCs/>
          <w:bdr w:val="none" w:sz="0" w:space="0" w:color="auto" w:frame="1"/>
        </w:rPr>
        <w:t>s lúdicas</w:t>
      </w:r>
      <w:r w:rsidR="00C66AB3" w:rsidRPr="00687318">
        <w:rPr>
          <w:rFonts w:eastAsia="Times New Roman" w:cstheme="minorHAnsi"/>
          <w:bCs/>
          <w:bdr w:val="none" w:sz="0" w:space="0" w:color="auto" w:frame="1"/>
        </w:rPr>
        <w:t xml:space="preserve"> voltada</w:t>
      </w:r>
      <w:r w:rsidR="00C23C5A" w:rsidRPr="00687318">
        <w:rPr>
          <w:rFonts w:eastAsia="Times New Roman" w:cstheme="minorHAnsi"/>
          <w:bCs/>
          <w:bdr w:val="none" w:sz="0" w:space="0" w:color="auto" w:frame="1"/>
        </w:rPr>
        <w:t>s</w:t>
      </w:r>
      <w:r w:rsidRPr="00687318">
        <w:rPr>
          <w:rFonts w:eastAsia="Times New Roman" w:cstheme="minorHAnsi"/>
          <w:bCs/>
          <w:bdr w:val="none" w:sz="0" w:space="0" w:color="auto" w:frame="1"/>
        </w:rPr>
        <w:t xml:space="preserve"> para o público infantil</w:t>
      </w:r>
      <w:r w:rsidR="00C66AB3" w:rsidRPr="00687318">
        <w:rPr>
          <w:rFonts w:eastAsia="Times New Roman" w:cstheme="minorHAnsi"/>
          <w:bCs/>
          <w:bdr w:val="none" w:sz="0" w:space="0" w:color="auto" w:frame="1"/>
        </w:rPr>
        <w:t xml:space="preserve"> nos meses de férias</w:t>
      </w:r>
      <w:r w:rsidRPr="00687318">
        <w:rPr>
          <w:rFonts w:eastAsia="Times New Roman" w:cstheme="minorHAnsi"/>
          <w:bCs/>
          <w:bdr w:val="none" w:sz="0" w:space="0" w:color="auto" w:frame="1"/>
        </w:rPr>
        <w:t>.</w:t>
      </w:r>
    </w:p>
    <w:p w:rsidR="00E33497" w:rsidRPr="00687318" w:rsidRDefault="00E33497" w:rsidP="003B3FB8">
      <w:pPr>
        <w:numPr>
          <w:ilvl w:val="0"/>
          <w:numId w:val="1"/>
        </w:numPr>
        <w:shd w:val="clear" w:color="auto" w:fill="FFFFFF"/>
        <w:spacing w:after="0"/>
        <w:ind w:right="-1"/>
        <w:jc w:val="both"/>
        <w:textAlignment w:val="baseline"/>
        <w:rPr>
          <w:rFonts w:eastAsia="Times New Roman" w:cstheme="minorHAnsi"/>
          <w:bCs/>
          <w:bdr w:val="none" w:sz="0" w:space="0" w:color="auto" w:frame="1"/>
        </w:rPr>
      </w:pPr>
      <w:r w:rsidRPr="00687318">
        <w:rPr>
          <w:rFonts w:cstheme="minorHAnsi"/>
          <w:bCs/>
        </w:rPr>
        <w:t>Índio no Museu</w:t>
      </w:r>
      <w:r w:rsidRPr="00687318">
        <w:rPr>
          <w:rFonts w:eastAsia="Times New Roman" w:cstheme="minorHAnsi"/>
          <w:bCs/>
          <w:bdr w:val="none" w:sz="0" w:space="0" w:color="auto" w:frame="1"/>
        </w:rPr>
        <w:t xml:space="preserve"> – </w:t>
      </w:r>
      <w:r w:rsidRPr="00687318">
        <w:rPr>
          <w:rFonts w:cstheme="minorHAnsi"/>
        </w:rPr>
        <w:t>Com a atividade, a instituição promove um bate-papo entre os visitantes e um indígena convidado.</w:t>
      </w:r>
    </w:p>
    <w:p w:rsidR="00E33497" w:rsidRPr="00687318" w:rsidRDefault="00E33497" w:rsidP="003B3FB8">
      <w:pPr>
        <w:numPr>
          <w:ilvl w:val="0"/>
          <w:numId w:val="1"/>
        </w:numPr>
        <w:shd w:val="clear" w:color="auto" w:fill="FFFFFF"/>
        <w:spacing w:after="0"/>
        <w:ind w:right="-1"/>
        <w:jc w:val="both"/>
        <w:textAlignment w:val="baseline"/>
        <w:rPr>
          <w:rFonts w:eastAsia="Times New Roman" w:cstheme="minorHAnsi"/>
          <w:bCs/>
          <w:bdr w:val="none" w:sz="0" w:space="0" w:color="auto" w:frame="1"/>
        </w:rPr>
      </w:pPr>
      <w:r w:rsidRPr="00687318">
        <w:rPr>
          <w:rFonts w:cstheme="minorHAnsi"/>
          <w:bCs/>
        </w:rPr>
        <w:t>Em Cartaz no Museu</w:t>
      </w:r>
      <w:r w:rsidRPr="00687318">
        <w:rPr>
          <w:rFonts w:eastAsia="Times New Roman" w:cstheme="minorHAnsi"/>
          <w:bCs/>
          <w:bdr w:val="none" w:sz="0" w:space="0" w:color="auto" w:frame="1"/>
        </w:rPr>
        <w:t xml:space="preserve"> –</w:t>
      </w:r>
      <w:r w:rsidRPr="00687318">
        <w:rPr>
          <w:rFonts w:cstheme="minorHAnsi"/>
        </w:rPr>
        <w:t xml:space="preserve"> Sessões de vídeos sobre a contribuição e influência de diversos grupos para a construção da sociedade brasileira.</w:t>
      </w:r>
    </w:p>
    <w:p w:rsidR="00535F13" w:rsidRPr="00687318" w:rsidRDefault="00A06BFF" w:rsidP="003B3FB8">
      <w:pPr>
        <w:numPr>
          <w:ilvl w:val="0"/>
          <w:numId w:val="1"/>
        </w:numPr>
        <w:shd w:val="clear" w:color="auto" w:fill="FFFFFF"/>
        <w:spacing w:after="0"/>
        <w:ind w:right="-1"/>
        <w:jc w:val="both"/>
        <w:textAlignment w:val="baseline"/>
        <w:rPr>
          <w:rFonts w:eastAsia="Times New Roman" w:cstheme="minorHAnsi"/>
          <w:bCs/>
          <w:bdr w:val="none" w:sz="0" w:space="0" w:color="auto" w:frame="1"/>
        </w:rPr>
      </w:pPr>
      <w:r w:rsidRPr="00687318">
        <w:rPr>
          <w:rFonts w:eastAsia="Times New Roman" w:cstheme="minorHAnsi"/>
          <w:bCs/>
          <w:bdr w:val="none" w:sz="0" w:space="0" w:color="auto" w:frame="1"/>
        </w:rPr>
        <w:t>Curso Difusão Cultural</w:t>
      </w:r>
      <w:r w:rsidR="00C66AB3" w:rsidRPr="00687318">
        <w:rPr>
          <w:rFonts w:eastAsia="Times New Roman" w:cstheme="minorHAnsi"/>
          <w:bCs/>
          <w:bdr w:val="none" w:sz="0" w:space="0" w:color="auto" w:frame="1"/>
        </w:rPr>
        <w:t xml:space="preserve"> – </w:t>
      </w:r>
      <w:r w:rsidRPr="00687318">
        <w:rPr>
          <w:rFonts w:eastAsia="Times New Roman" w:cstheme="minorHAnsi"/>
          <w:bCs/>
          <w:bdr w:val="none" w:sz="0" w:space="0" w:color="auto" w:frame="1"/>
        </w:rPr>
        <w:t>Museu e Educação</w:t>
      </w:r>
      <w:r w:rsidR="00C66AB3" w:rsidRPr="00687318">
        <w:rPr>
          <w:rFonts w:eastAsia="Times New Roman" w:cstheme="minorHAnsi"/>
          <w:bCs/>
          <w:bdr w:val="none" w:sz="0" w:space="0" w:color="auto" w:frame="1"/>
        </w:rPr>
        <w:t>, para professores da rede pública de ensino</w:t>
      </w:r>
      <w:r w:rsidR="00E33497" w:rsidRPr="00687318">
        <w:rPr>
          <w:rFonts w:eastAsia="Times New Roman" w:cstheme="minorHAnsi"/>
          <w:bCs/>
          <w:bdr w:val="none" w:sz="0" w:space="0" w:color="auto" w:frame="1"/>
        </w:rPr>
        <w:t>, visando ao estreitamento da relação museu e escola</w:t>
      </w:r>
      <w:r w:rsidR="00C66AB3" w:rsidRPr="00687318">
        <w:rPr>
          <w:rFonts w:eastAsia="Times New Roman" w:cstheme="minorHAnsi"/>
          <w:bCs/>
          <w:bdr w:val="none" w:sz="0" w:space="0" w:color="auto" w:frame="1"/>
        </w:rPr>
        <w:t>.</w:t>
      </w:r>
    </w:p>
    <w:p w:rsidR="00E33497" w:rsidRPr="00687318" w:rsidRDefault="00E33497" w:rsidP="003B3FB8">
      <w:pPr>
        <w:numPr>
          <w:ilvl w:val="0"/>
          <w:numId w:val="1"/>
        </w:numPr>
        <w:shd w:val="clear" w:color="auto" w:fill="FFFFFF"/>
        <w:spacing w:after="0"/>
        <w:ind w:right="-1"/>
        <w:jc w:val="both"/>
        <w:textAlignment w:val="baseline"/>
        <w:rPr>
          <w:rFonts w:eastAsia="Times New Roman" w:cstheme="minorHAnsi"/>
          <w:bCs/>
          <w:bdr w:val="none" w:sz="0" w:space="0" w:color="auto" w:frame="1"/>
        </w:rPr>
      </w:pPr>
      <w:r w:rsidRPr="00687318">
        <w:rPr>
          <w:rFonts w:eastAsia="Times New Roman" w:cstheme="minorHAnsi"/>
          <w:bCs/>
          <w:bdr w:val="none" w:sz="0" w:space="0" w:color="auto" w:frame="1"/>
        </w:rPr>
        <w:t xml:space="preserve">Museu Folia – </w:t>
      </w:r>
      <w:r w:rsidRPr="00687318">
        <w:rPr>
          <w:rFonts w:cstheme="minorHAnsi"/>
        </w:rPr>
        <w:t>Reconhecer o carnaval do município de Tupã, sua origem e características como uma manifestação cultural brasileira.</w:t>
      </w:r>
    </w:p>
    <w:p w:rsidR="00E33497" w:rsidRPr="00687318" w:rsidRDefault="00E33497" w:rsidP="003B3FB8">
      <w:pPr>
        <w:numPr>
          <w:ilvl w:val="0"/>
          <w:numId w:val="1"/>
        </w:numPr>
        <w:shd w:val="clear" w:color="auto" w:fill="FFFFFF"/>
        <w:spacing w:after="0"/>
        <w:ind w:right="-1"/>
        <w:jc w:val="both"/>
        <w:textAlignment w:val="baseline"/>
        <w:rPr>
          <w:rFonts w:eastAsia="Times New Roman" w:cstheme="minorHAnsi"/>
          <w:bCs/>
          <w:bdr w:val="none" w:sz="0" w:space="0" w:color="auto" w:frame="1"/>
        </w:rPr>
      </w:pPr>
      <w:r w:rsidRPr="00687318">
        <w:rPr>
          <w:rFonts w:eastAsia="Times New Roman" w:cstheme="minorHAnsi"/>
          <w:bCs/>
          <w:bdr w:val="none" w:sz="0" w:space="0" w:color="auto" w:frame="1"/>
        </w:rPr>
        <w:t>Memórias das Escolas de Tupã – Ação para desenvolver o conceito de memória social entre estudantes dos ensinos fundamental e médio.</w:t>
      </w:r>
    </w:p>
    <w:p w:rsidR="00E33497" w:rsidRPr="00687318" w:rsidRDefault="00E33497" w:rsidP="003B3FB8">
      <w:pPr>
        <w:numPr>
          <w:ilvl w:val="0"/>
          <w:numId w:val="1"/>
        </w:numPr>
        <w:shd w:val="clear" w:color="auto" w:fill="FFFFFF"/>
        <w:spacing w:after="0"/>
        <w:ind w:right="-1"/>
        <w:jc w:val="both"/>
        <w:textAlignment w:val="baseline"/>
        <w:rPr>
          <w:rFonts w:eastAsia="Times New Roman" w:cstheme="minorHAnsi"/>
          <w:bCs/>
          <w:bdr w:val="none" w:sz="0" w:space="0" w:color="auto" w:frame="1"/>
        </w:rPr>
      </w:pPr>
      <w:r w:rsidRPr="00687318">
        <w:rPr>
          <w:rFonts w:eastAsia="Times New Roman" w:cstheme="minorHAnsi"/>
          <w:bCs/>
          <w:bdr w:val="none" w:sz="0" w:space="0" w:color="auto" w:frame="1"/>
        </w:rPr>
        <w:t>Micro Histórias e História Oral – Atividade que se desenvolve entre jovens e mais velhos, buscando a recolocação do papel do idoso na sociedade, além de desenvolver ações de construção de história.</w:t>
      </w:r>
    </w:p>
    <w:p w:rsidR="00C038E8" w:rsidRPr="00687318" w:rsidRDefault="00355DCA" w:rsidP="003B3FB8">
      <w:pPr>
        <w:numPr>
          <w:ilvl w:val="0"/>
          <w:numId w:val="1"/>
        </w:numPr>
        <w:shd w:val="clear" w:color="auto" w:fill="FFFFFF"/>
        <w:spacing w:after="0"/>
        <w:ind w:right="-1"/>
        <w:jc w:val="both"/>
        <w:textAlignment w:val="baseline"/>
        <w:rPr>
          <w:rFonts w:cstheme="minorHAnsi"/>
        </w:rPr>
      </w:pPr>
      <w:r w:rsidRPr="00687318">
        <w:rPr>
          <w:rFonts w:eastAsia="Times New Roman" w:cstheme="minorHAnsi"/>
          <w:bCs/>
          <w:bdr w:val="none" w:sz="0" w:space="0" w:color="auto" w:frame="1"/>
        </w:rPr>
        <w:t>Semana de Museus</w:t>
      </w:r>
      <w:r w:rsidR="00535F13" w:rsidRPr="00687318">
        <w:rPr>
          <w:rFonts w:eastAsia="Times New Roman" w:cstheme="minorHAnsi"/>
          <w:bCs/>
          <w:bdr w:val="none" w:sz="0" w:space="0" w:color="auto" w:frame="1"/>
        </w:rPr>
        <w:t xml:space="preserve"> – </w:t>
      </w:r>
      <w:r w:rsidR="00C038E8" w:rsidRPr="00687318">
        <w:rPr>
          <w:rFonts w:eastAsia="Times New Roman" w:cstheme="minorHAnsi"/>
        </w:rPr>
        <w:t>Acontece</w:t>
      </w:r>
      <w:r w:rsidRPr="00687318">
        <w:rPr>
          <w:rFonts w:eastAsia="Times New Roman" w:cstheme="minorHAnsi"/>
        </w:rPr>
        <w:t xml:space="preserve"> no mês de maio</w:t>
      </w:r>
      <w:r w:rsidR="00C038E8" w:rsidRPr="00687318">
        <w:rPr>
          <w:rFonts w:eastAsia="Times New Roman" w:cstheme="minorHAnsi"/>
        </w:rPr>
        <w:t xml:space="preserve"> e é promovida pelo </w:t>
      </w:r>
      <w:proofErr w:type="spellStart"/>
      <w:r w:rsidR="00C038E8" w:rsidRPr="00687318">
        <w:rPr>
          <w:rFonts w:eastAsia="Times New Roman" w:cstheme="minorHAnsi"/>
        </w:rPr>
        <w:t>Ibram</w:t>
      </w:r>
      <w:proofErr w:type="spellEnd"/>
      <w:r w:rsidR="00C038E8" w:rsidRPr="00687318">
        <w:rPr>
          <w:rFonts w:eastAsia="Times New Roman" w:cstheme="minorHAnsi"/>
        </w:rPr>
        <w:t xml:space="preserve"> (Instituto Brasileiro de Museus). Uma programação é destinada a comemorar o Dia Internacional de Museus (18/5). </w:t>
      </w:r>
    </w:p>
    <w:p w:rsidR="00A06BFF" w:rsidRPr="00687318" w:rsidRDefault="00A06BFF" w:rsidP="003B3FB8">
      <w:pPr>
        <w:numPr>
          <w:ilvl w:val="0"/>
          <w:numId w:val="1"/>
        </w:numPr>
        <w:shd w:val="clear" w:color="auto" w:fill="FFFFFF"/>
        <w:spacing w:after="0"/>
        <w:ind w:right="-1"/>
        <w:jc w:val="both"/>
        <w:textAlignment w:val="baseline"/>
        <w:rPr>
          <w:rFonts w:cstheme="minorHAnsi"/>
        </w:rPr>
      </w:pPr>
      <w:r w:rsidRPr="00687318">
        <w:rPr>
          <w:rFonts w:eastAsia="Times New Roman" w:cstheme="minorHAnsi"/>
          <w:bCs/>
          <w:bdr w:val="none" w:sz="0" w:space="0" w:color="auto" w:frame="1"/>
        </w:rPr>
        <w:t>Primavera de Museus</w:t>
      </w:r>
      <w:r w:rsidR="00C038E8" w:rsidRPr="00687318">
        <w:rPr>
          <w:rFonts w:eastAsia="Times New Roman" w:cstheme="minorHAnsi"/>
          <w:bCs/>
          <w:bdr w:val="none" w:sz="0" w:space="0" w:color="auto" w:frame="1"/>
        </w:rPr>
        <w:t xml:space="preserve"> – </w:t>
      </w:r>
      <w:r w:rsidRPr="00687318">
        <w:rPr>
          <w:rFonts w:eastAsia="Times New Roman" w:cstheme="minorHAnsi"/>
        </w:rPr>
        <w:t xml:space="preserve">Com a chegada da primavera, os museus </w:t>
      </w:r>
      <w:r w:rsidR="00C038E8" w:rsidRPr="00687318">
        <w:rPr>
          <w:rFonts w:eastAsia="Times New Roman" w:cstheme="minorHAnsi"/>
        </w:rPr>
        <w:t>aderem à programação do</w:t>
      </w:r>
      <w:r w:rsidRPr="00687318">
        <w:rPr>
          <w:rFonts w:eastAsia="Times New Roman" w:cstheme="minorHAnsi"/>
        </w:rPr>
        <w:t xml:space="preserve"> </w:t>
      </w:r>
      <w:proofErr w:type="spellStart"/>
      <w:r w:rsidRPr="00687318">
        <w:rPr>
          <w:rFonts w:eastAsia="Times New Roman" w:cstheme="minorHAnsi"/>
        </w:rPr>
        <w:t>Ibram</w:t>
      </w:r>
      <w:proofErr w:type="spellEnd"/>
      <w:r w:rsidRPr="00687318">
        <w:rPr>
          <w:rFonts w:eastAsia="Times New Roman" w:cstheme="minorHAnsi"/>
        </w:rPr>
        <w:t xml:space="preserve"> (Instituto Brasileiro de Museus)</w:t>
      </w:r>
      <w:r w:rsidR="008A3E18" w:rsidRPr="00687318">
        <w:rPr>
          <w:rFonts w:eastAsia="Times New Roman" w:cstheme="minorHAnsi"/>
        </w:rPr>
        <w:t>, com o objetivo de sensibilização</w:t>
      </w:r>
      <w:r w:rsidRPr="00687318">
        <w:rPr>
          <w:rFonts w:eastAsia="Times New Roman" w:cstheme="minorHAnsi"/>
        </w:rPr>
        <w:t xml:space="preserve"> para o debate sobre temas da atualidade, estimular a visitação aos museus e incentivar a aproximação entre sociedade e museus.</w:t>
      </w:r>
    </w:p>
    <w:p w:rsidR="003B3FB8" w:rsidRDefault="003B3FB8" w:rsidP="003B3FB8">
      <w:pPr>
        <w:shd w:val="clear" w:color="auto" w:fill="FFFFFF"/>
        <w:spacing w:after="0"/>
        <w:ind w:right="-1"/>
        <w:jc w:val="both"/>
        <w:textAlignment w:val="baseline"/>
        <w:rPr>
          <w:rFonts w:eastAsia="Times New Roman" w:cstheme="minorHAnsi"/>
        </w:rPr>
      </w:pPr>
    </w:p>
    <w:p w:rsidR="003B3FB8" w:rsidRDefault="003B3FB8" w:rsidP="003B3FB8">
      <w:pPr>
        <w:shd w:val="clear" w:color="auto" w:fill="FFFFFF"/>
        <w:spacing w:after="0"/>
        <w:ind w:right="-1"/>
        <w:jc w:val="both"/>
        <w:textAlignment w:val="baseline"/>
        <w:rPr>
          <w:rFonts w:eastAsia="Times New Roman" w:cstheme="minorHAnsi"/>
        </w:rPr>
      </w:pPr>
    </w:p>
    <w:p w:rsidR="003B3FB8" w:rsidRDefault="003B3FB8" w:rsidP="003B3FB8">
      <w:pPr>
        <w:shd w:val="clear" w:color="auto" w:fill="FFFFFF"/>
        <w:spacing w:after="0"/>
        <w:ind w:right="-1"/>
        <w:jc w:val="both"/>
        <w:textAlignment w:val="baseline"/>
        <w:rPr>
          <w:rFonts w:eastAsia="Times New Roman" w:cstheme="minorHAnsi"/>
        </w:rPr>
      </w:pPr>
    </w:p>
    <w:p w:rsidR="003B3FB8" w:rsidRDefault="003B3FB8" w:rsidP="003B3FB8">
      <w:pPr>
        <w:shd w:val="clear" w:color="auto" w:fill="FFFFFF"/>
        <w:spacing w:after="0"/>
        <w:ind w:right="-1"/>
        <w:jc w:val="both"/>
        <w:textAlignment w:val="baseline"/>
        <w:rPr>
          <w:rFonts w:eastAsia="Times New Roman" w:cstheme="minorHAnsi"/>
        </w:rPr>
      </w:pPr>
    </w:p>
    <w:p w:rsidR="007F35E8" w:rsidRPr="003B3FB8" w:rsidRDefault="002716DF" w:rsidP="003B3FB8">
      <w:pPr>
        <w:shd w:val="clear" w:color="auto" w:fill="FFFFFF"/>
        <w:spacing w:after="0"/>
        <w:ind w:right="-1"/>
        <w:jc w:val="both"/>
        <w:textAlignment w:val="baseline"/>
        <w:rPr>
          <w:rFonts w:eastAsia="Times New Roman" w:cstheme="minorHAnsi"/>
        </w:rPr>
      </w:pPr>
      <w:r w:rsidRPr="00687318">
        <w:rPr>
          <w:rFonts w:eastAsia="Times New Roman" w:cstheme="minorHAnsi"/>
        </w:rPr>
        <w:t>As demais ações de educação do Núcleo serão apresentadas e comentadas a seguir, de modo a melhor explicitar como o conceito de identidade é constitutivo do pensamento do Museu Índia Vanuíre e das ações de educação realizadas.</w:t>
      </w:r>
    </w:p>
    <w:p w:rsidR="003B3FB8" w:rsidRDefault="003B3FB8" w:rsidP="003B3FB8">
      <w:pPr>
        <w:spacing w:after="0"/>
        <w:ind w:right="-1"/>
        <w:jc w:val="both"/>
        <w:rPr>
          <w:rFonts w:cstheme="minorHAnsi"/>
          <w:b/>
        </w:rPr>
      </w:pPr>
    </w:p>
    <w:p w:rsidR="003B3FB8" w:rsidRDefault="003B3FB8" w:rsidP="003B3FB8">
      <w:pPr>
        <w:spacing w:after="0"/>
        <w:ind w:right="-1"/>
        <w:jc w:val="both"/>
        <w:rPr>
          <w:rFonts w:cstheme="minorHAnsi"/>
          <w:b/>
        </w:rPr>
      </w:pPr>
    </w:p>
    <w:p w:rsidR="00CB0F72" w:rsidRPr="00687318" w:rsidRDefault="00CB0F72" w:rsidP="003B3FB8">
      <w:pPr>
        <w:spacing w:after="0"/>
        <w:ind w:right="-1"/>
        <w:jc w:val="both"/>
        <w:rPr>
          <w:rFonts w:cstheme="minorHAnsi"/>
          <w:b/>
        </w:rPr>
      </w:pPr>
      <w:r w:rsidRPr="00687318">
        <w:rPr>
          <w:rFonts w:cstheme="minorHAnsi"/>
          <w:b/>
        </w:rPr>
        <w:t>Educação em Museus – Alguns pontos referenciais</w:t>
      </w:r>
      <w:r w:rsidR="009E1AB1" w:rsidRPr="00687318">
        <w:rPr>
          <w:rFonts w:cstheme="minorHAnsi"/>
          <w:b/>
        </w:rPr>
        <w:t xml:space="preserve"> para o Museu Índia Vanuíre</w:t>
      </w:r>
    </w:p>
    <w:p w:rsidR="003B3FB8" w:rsidRDefault="003B3FB8" w:rsidP="003B3FB8">
      <w:pPr>
        <w:tabs>
          <w:tab w:val="left" w:pos="1701"/>
        </w:tabs>
        <w:spacing w:after="0"/>
        <w:ind w:right="-1"/>
        <w:jc w:val="both"/>
        <w:rPr>
          <w:rFonts w:cstheme="minorHAnsi"/>
        </w:rPr>
      </w:pPr>
    </w:p>
    <w:p w:rsidR="009E1AB1" w:rsidRPr="00687318" w:rsidRDefault="009E1AB1" w:rsidP="003B3FB8">
      <w:pPr>
        <w:tabs>
          <w:tab w:val="left" w:pos="1701"/>
        </w:tabs>
        <w:spacing w:after="0"/>
        <w:ind w:right="-1"/>
        <w:jc w:val="both"/>
        <w:rPr>
          <w:rFonts w:eastAsia="Times New Roman" w:cstheme="minorHAnsi"/>
        </w:rPr>
      </w:pPr>
      <w:r w:rsidRPr="00687318">
        <w:rPr>
          <w:rFonts w:eastAsia="Times New Roman" w:cstheme="minorHAnsi"/>
        </w:rPr>
        <w:t xml:space="preserve">Quando nos referimos à Educação em Museus, esta pode ser considerada como a ação que se dá </w:t>
      </w:r>
      <w:r w:rsidR="00862661" w:rsidRPr="00687318">
        <w:rPr>
          <w:rFonts w:eastAsia="Times New Roman" w:cstheme="minorHAnsi"/>
        </w:rPr>
        <w:t>pela</w:t>
      </w:r>
      <w:r w:rsidRPr="00687318">
        <w:rPr>
          <w:rFonts w:eastAsia="Times New Roman" w:cstheme="minorHAnsi"/>
        </w:rPr>
        <w:t xml:space="preserve"> cultura material</w:t>
      </w:r>
      <w:r w:rsidR="00862661" w:rsidRPr="00687318">
        <w:rPr>
          <w:rFonts w:eastAsia="Times New Roman" w:cstheme="minorHAnsi"/>
        </w:rPr>
        <w:t xml:space="preserve"> </w:t>
      </w:r>
      <w:proofErr w:type="spellStart"/>
      <w:r w:rsidR="00862661" w:rsidRPr="00687318">
        <w:rPr>
          <w:rFonts w:eastAsia="Times New Roman" w:cstheme="minorHAnsi"/>
        </w:rPr>
        <w:t>musealizada</w:t>
      </w:r>
      <w:proofErr w:type="spellEnd"/>
      <w:r w:rsidRPr="00687318">
        <w:rPr>
          <w:rFonts w:eastAsia="Times New Roman" w:cstheme="minorHAnsi"/>
        </w:rPr>
        <w:t>, o</w:t>
      </w:r>
      <w:r w:rsidR="00C23C5A" w:rsidRPr="00687318">
        <w:rPr>
          <w:rFonts w:eastAsia="Times New Roman" w:cstheme="minorHAnsi"/>
        </w:rPr>
        <w:t>u seja, por meio dos objetos. O</w:t>
      </w:r>
      <w:r w:rsidRPr="00687318">
        <w:rPr>
          <w:rFonts w:eastAsia="Times New Roman" w:cstheme="minorHAnsi"/>
        </w:rPr>
        <w:t xml:space="preserve"> nosso desafio </w:t>
      </w:r>
      <w:r w:rsidR="00862661" w:rsidRPr="00687318">
        <w:rPr>
          <w:rFonts w:eastAsia="Times New Roman" w:cstheme="minorHAnsi"/>
        </w:rPr>
        <w:t>como</w:t>
      </w:r>
      <w:r w:rsidR="00C23C5A" w:rsidRPr="00687318">
        <w:rPr>
          <w:rFonts w:eastAsia="Times New Roman" w:cstheme="minorHAnsi"/>
        </w:rPr>
        <w:t xml:space="preserve"> e</w:t>
      </w:r>
      <w:r w:rsidRPr="00687318">
        <w:rPr>
          <w:rFonts w:eastAsia="Times New Roman" w:cstheme="minorHAnsi"/>
        </w:rPr>
        <w:t>ducador é saber enfrentar tal objeto</w:t>
      </w:r>
      <w:r w:rsidR="001A5CF0" w:rsidRPr="00687318">
        <w:rPr>
          <w:rFonts w:eastAsia="Times New Roman" w:cstheme="minorHAnsi"/>
        </w:rPr>
        <w:t xml:space="preserve"> museológico</w:t>
      </w:r>
      <w:r w:rsidRPr="00687318">
        <w:rPr>
          <w:rFonts w:eastAsia="Times New Roman" w:cstheme="minorHAnsi"/>
        </w:rPr>
        <w:t>, já que o mesmo procede a conceitos e ideias.</w:t>
      </w:r>
    </w:p>
    <w:p w:rsidR="003B3FB8" w:rsidRDefault="003B3FB8" w:rsidP="003B3FB8">
      <w:pPr>
        <w:spacing w:after="0"/>
        <w:ind w:right="-1"/>
        <w:jc w:val="both"/>
        <w:rPr>
          <w:rFonts w:cstheme="minorHAnsi"/>
        </w:rPr>
      </w:pPr>
    </w:p>
    <w:p w:rsidR="009E1AB1" w:rsidRPr="00687318" w:rsidRDefault="009E1AB1" w:rsidP="003B3FB8">
      <w:pPr>
        <w:spacing w:after="0"/>
        <w:ind w:right="-1"/>
        <w:jc w:val="both"/>
        <w:rPr>
          <w:rFonts w:eastAsia="Times New Roman" w:cstheme="minorHAnsi"/>
        </w:rPr>
      </w:pPr>
      <w:r w:rsidRPr="00687318">
        <w:rPr>
          <w:rFonts w:cstheme="minorHAnsi"/>
        </w:rPr>
        <w:t>Devemos reconhecer e valorizar o potencial educativo dos museus, a partir do seu acervo, expo</w:t>
      </w:r>
      <w:r w:rsidR="001A5CF0" w:rsidRPr="00687318">
        <w:rPr>
          <w:rFonts w:cstheme="minorHAnsi"/>
        </w:rPr>
        <w:t xml:space="preserve">sições e áreas de conhecimento com </w:t>
      </w:r>
      <w:r w:rsidRPr="00687318">
        <w:rPr>
          <w:rFonts w:cstheme="minorHAnsi"/>
        </w:rPr>
        <w:t xml:space="preserve">os quais se </w:t>
      </w:r>
      <w:r w:rsidR="001A5CF0" w:rsidRPr="00687318">
        <w:rPr>
          <w:rFonts w:cstheme="minorHAnsi"/>
        </w:rPr>
        <w:t>articulam para comunicar</w:t>
      </w:r>
      <w:r w:rsidRPr="00687318">
        <w:rPr>
          <w:rFonts w:cstheme="minorHAnsi"/>
        </w:rPr>
        <w:t xml:space="preserve">, pois a </w:t>
      </w:r>
      <w:r w:rsidR="00DB6CF6" w:rsidRPr="00687318">
        <w:rPr>
          <w:rFonts w:cstheme="minorHAnsi"/>
        </w:rPr>
        <w:t>partir desse reconhecimento, o e</w:t>
      </w:r>
      <w:r w:rsidRPr="00687318">
        <w:rPr>
          <w:rFonts w:cstheme="minorHAnsi"/>
        </w:rPr>
        <w:t>ducador de museus pode compreender tal potencial e traçar objetivos educacionais a fim de difundir o acervo da Instituição.</w:t>
      </w:r>
      <w:r w:rsidR="00DB6CF6" w:rsidRPr="00687318">
        <w:rPr>
          <w:rFonts w:eastAsia="Times New Roman" w:cstheme="minorHAnsi"/>
        </w:rPr>
        <w:t xml:space="preserve"> O e</w:t>
      </w:r>
      <w:r w:rsidRPr="00687318">
        <w:rPr>
          <w:rFonts w:eastAsia="Times New Roman" w:cstheme="minorHAnsi"/>
        </w:rPr>
        <w:t>ducador</w:t>
      </w:r>
      <w:r w:rsidR="00DB6CF6" w:rsidRPr="00687318">
        <w:rPr>
          <w:rFonts w:eastAsia="Times New Roman" w:cstheme="minorHAnsi"/>
        </w:rPr>
        <w:t xml:space="preserve"> de m</w:t>
      </w:r>
      <w:r w:rsidR="001A5CF0" w:rsidRPr="00687318">
        <w:rPr>
          <w:rFonts w:eastAsia="Times New Roman" w:cstheme="minorHAnsi"/>
        </w:rPr>
        <w:t>useus</w:t>
      </w:r>
      <w:r w:rsidRPr="00687318">
        <w:rPr>
          <w:rFonts w:eastAsia="Times New Roman" w:cstheme="minorHAnsi"/>
        </w:rPr>
        <w:t xml:space="preserve"> é um comunicador, por isso enfatizamos a sua importância, já que o mesmo articula a cultura material ao cotidiano do seu público, fazendo com que tais processos educacionais tenham sentido e valor para os mais diversos tipos de visitantes.</w:t>
      </w:r>
    </w:p>
    <w:p w:rsidR="009E1AB1" w:rsidRPr="00687318" w:rsidRDefault="009E1AB1" w:rsidP="003B3FB8">
      <w:pPr>
        <w:spacing w:after="0"/>
        <w:ind w:right="-1" w:firstLine="1701"/>
        <w:jc w:val="both"/>
        <w:rPr>
          <w:rFonts w:eastAsia="Times New Roman" w:cstheme="minorHAnsi"/>
        </w:rPr>
      </w:pPr>
    </w:p>
    <w:p w:rsidR="009E1AB1" w:rsidRPr="00687318" w:rsidRDefault="009E1AB1" w:rsidP="003B3FB8">
      <w:pPr>
        <w:spacing w:after="0"/>
        <w:ind w:left="2268"/>
        <w:jc w:val="both"/>
        <w:rPr>
          <w:rFonts w:cstheme="minorHAnsi"/>
        </w:rPr>
      </w:pPr>
      <w:r w:rsidRPr="00687318">
        <w:rPr>
          <w:rFonts w:cstheme="minorHAnsi"/>
        </w:rPr>
        <w:t xml:space="preserve">O museu deve sempre considerar as diferenças de perspectivas e circunstâncias e as parcialidades próprias das </w:t>
      </w:r>
      <w:proofErr w:type="spellStart"/>
      <w:r w:rsidRPr="00687318">
        <w:rPr>
          <w:rFonts w:cstheme="minorHAnsi"/>
        </w:rPr>
        <w:t>contextualidades</w:t>
      </w:r>
      <w:proofErr w:type="spellEnd"/>
      <w:r w:rsidRPr="00687318">
        <w:rPr>
          <w:rFonts w:cstheme="minorHAnsi"/>
        </w:rPr>
        <w:t>, de um lado. De outro, deve entender e difundir a ideia de que faz interpretações da mesma forma que os diferentes públicos que visitam (ou não) a instituição. (Cury, 2012, p. 51).</w:t>
      </w:r>
    </w:p>
    <w:p w:rsidR="003B3FB8" w:rsidRDefault="003B3FB8" w:rsidP="003B3FB8">
      <w:pPr>
        <w:pStyle w:val="PargrafodaLista"/>
        <w:spacing w:after="0"/>
        <w:ind w:left="0" w:right="-1"/>
        <w:jc w:val="both"/>
        <w:rPr>
          <w:rFonts w:eastAsia="Times New Roman" w:cstheme="minorHAnsi"/>
        </w:rPr>
      </w:pPr>
    </w:p>
    <w:p w:rsidR="009E1AB1" w:rsidRPr="00687318" w:rsidRDefault="009E1AB1" w:rsidP="003B3FB8">
      <w:pPr>
        <w:pStyle w:val="PargrafodaLista"/>
        <w:spacing w:after="0"/>
        <w:ind w:left="0" w:right="-1"/>
        <w:jc w:val="both"/>
        <w:rPr>
          <w:rFonts w:eastAsia="Times New Roman" w:cstheme="minorHAnsi"/>
        </w:rPr>
      </w:pPr>
      <w:r w:rsidRPr="00687318">
        <w:rPr>
          <w:rFonts w:eastAsia="Times New Roman" w:cstheme="minorHAnsi"/>
        </w:rPr>
        <w:t>Um dos objetivos do museu é facilitar o acesso à cultura</w:t>
      </w:r>
      <w:r w:rsidR="001A5CF0" w:rsidRPr="00687318">
        <w:rPr>
          <w:rFonts w:eastAsia="Times New Roman" w:cstheme="minorHAnsi"/>
        </w:rPr>
        <w:t xml:space="preserve"> material </w:t>
      </w:r>
      <w:proofErr w:type="spellStart"/>
      <w:r w:rsidR="001A5CF0" w:rsidRPr="00687318">
        <w:rPr>
          <w:rFonts w:eastAsia="Times New Roman" w:cstheme="minorHAnsi"/>
        </w:rPr>
        <w:t>musealizada</w:t>
      </w:r>
      <w:proofErr w:type="spellEnd"/>
      <w:r w:rsidRPr="00687318">
        <w:rPr>
          <w:rFonts w:eastAsia="Times New Roman" w:cstheme="minorHAnsi"/>
        </w:rPr>
        <w:t>, favorecendo por meio de ações educacionais a prática da cidadania, a socialização, enfim, alguns aspectos no qual o Núcleo de Educação</w:t>
      </w:r>
      <w:r w:rsidR="001A5CF0" w:rsidRPr="00687318">
        <w:rPr>
          <w:rFonts w:eastAsia="Times New Roman" w:cstheme="minorHAnsi"/>
        </w:rPr>
        <w:t xml:space="preserve"> do Museu Histórico e Pedagógico Índia Vanuíre</w:t>
      </w:r>
      <w:r w:rsidRPr="00687318">
        <w:rPr>
          <w:rFonts w:eastAsia="Times New Roman" w:cstheme="minorHAnsi"/>
        </w:rPr>
        <w:t xml:space="preserve"> tem </w:t>
      </w:r>
      <w:r w:rsidR="00DB6CF6" w:rsidRPr="00687318">
        <w:rPr>
          <w:rFonts w:eastAsia="Times New Roman" w:cstheme="minorHAnsi"/>
        </w:rPr>
        <w:t>contribui</w:t>
      </w:r>
      <w:r w:rsidRPr="00687318">
        <w:rPr>
          <w:rFonts w:eastAsia="Times New Roman" w:cstheme="minorHAnsi"/>
        </w:rPr>
        <w:t>ção importante.</w:t>
      </w:r>
    </w:p>
    <w:p w:rsidR="003B3FB8" w:rsidRDefault="003B3FB8" w:rsidP="003B3FB8">
      <w:pPr>
        <w:shd w:val="clear" w:color="auto" w:fill="FFFFFF"/>
        <w:tabs>
          <w:tab w:val="left" w:pos="1701"/>
        </w:tabs>
        <w:spacing w:after="0"/>
        <w:ind w:right="-1"/>
        <w:jc w:val="both"/>
        <w:textAlignment w:val="baseline"/>
        <w:rPr>
          <w:rFonts w:eastAsia="Times New Roman" w:cstheme="minorHAnsi"/>
          <w:bCs/>
          <w:bdr w:val="none" w:sz="0" w:space="0" w:color="auto" w:frame="1"/>
        </w:rPr>
      </w:pPr>
    </w:p>
    <w:p w:rsidR="009E1AB1" w:rsidRPr="00687318" w:rsidRDefault="009E1AB1" w:rsidP="003B3FB8">
      <w:pPr>
        <w:shd w:val="clear" w:color="auto" w:fill="FFFFFF"/>
        <w:tabs>
          <w:tab w:val="left" w:pos="1701"/>
        </w:tabs>
        <w:spacing w:after="0"/>
        <w:ind w:right="-1"/>
        <w:jc w:val="both"/>
        <w:textAlignment w:val="baseline"/>
        <w:rPr>
          <w:rFonts w:eastAsia="Times New Roman" w:cstheme="minorHAnsi"/>
          <w:bCs/>
          <w:bdr w:val="none" w:sz="0" w:space="0" w:color="auto" w:frame="1"/>
        </w:rPr>
      </w:pPr>
      <w:r w:rsidRPr="00687318">
        <w:rPr>
          <w:rFonts w:eastAsia="Times New Roman" w:cstheme="minorHAnsi"/>
          <w:bCs/>
          <w:bdr w:val="none" w:sz="0" w:space="0" w:color="auto" w:frame="1"/>
        </w:rPr>
        <w:t>Uma das principais preocupações do Núcleo de Educação está relacionada a diferentes formas de comunicação do seu acervo e coleções para o público. Para isso, desenvolve ações que provocam a curiosidade, reflexão e interatividade, tendo como produto final a construção do conhecimento, que ocorre de maneira dinâmica, comprometida, responsável e em consonância ao Plano Museológico do Museu.</w:t>
      </w:r>
    </w:p>
    <w:p w:rsidR="003B3FB8" w:rsidRDefault="003B3FB8" w:rsidP="003B3FB8">
      <w:pPr>
        <w:pStyle w:val="PargrafodaLista"/>
        <w:spacing w:after="0"/>
        <w:ind w:left="0" w:right="-1"/>
        <w:jc w:val="both"/>
        <w:rPr>
          <w:rFonts w:eastAsia="Times New Roman" w:cstheme="minorHAnsi"/>
        </w:rPr>
      </w:pPr>
    </w:p>
    <w:p w:rsidR="003B3FB8" w:rsidRDefault="009E1AB1" w:rsidP="003B3FB8">
      <w:pPr>
        <w:pStyle w:val="PargrafodaLista"/>
        <w:spacing w:after="0"/>
        <w:ind w:left="0" w:right="-1"/>
        <w:jc w:val="both"/>
        <w:rPr>
          <w:rFonts w:eastAsia="Times New Roman" w:cstheme="minorHAnsi"/>
        </w:rPr>
      </w:pPr>
      <w:r w:rsidRPr="00687318">
        <w:rPr>
          <w:rFonts w:eastAsia="Times New Roman" w:cstheme="minorHAnsi"/>
        </w:rPr>
        <w:t>A instituição museológ</w:t>
      </w:r>
      <w:r w:rsidR="001A5CF0" w:rsidRPr="00687318">
        <w:rPr>
          <w:rFonts w:eastAsia="Times New Roman" w:cstheme="minorHAnsi"/>
        </w:rPr>
        <w:t>ica necessita ter como intenção</w:t>
      </w:r>
      <w:r w:rsidRPr="00687318">
        <w:rPr>
          <w:rFonts w:eastAsia="Times New Roman" w:cstheme="minorHAnsi"/>
        </w:rPr>
        <w:t xml:space="preserve"> a busca pela comunicação com seu público, aguçando a imaginação do mesmo, fazendo com que esse visitante reflita, pense e questione. É necessário que haja espaço entre o educador e o visitante para uma troca, </w:t>
      </w:r>
      <w:r w:rsidR="001A5CF0" w:rsidRPr="00687318">
        <w:rPr>
          <w:rFonts w:eastAsia="Times New Roman" w:cstheme="minorHAnsi"/>
        </w:rPr>
        <w:t xml:space="preserve">para </w:t>
      </w:r>
    </w:p>
    <w:p w:rsidR="003B3FB8" w:rsidRDefault="003B3FB8" w:rsidP="003B3FB8">
      <w:pPr>
        <w:pStyle w:val="PargrafodaLista"/>
        <w:spacing w:after="0"/>
        <w:ind w:left="0" w:right="-1"/>
        <w:jc w:val="both"/>
        <w:rPr>
          <w:rFonts w:eastAsia="Times New Roman" w:cstheme="minorHAnsi"/>
        </w:rPr>
      </w:pPr>
    </w:p>
    <w:p w:rsidR="003B3FB8" w:rsidRDefault="003B3FB8" w:rsidP="003B3FB8">
      <w:pPr>
        <w:pStyle w:val="PargrafodaLista"/>
        <w:spacing w:after="0"/>
        <w:ind w:left="0" w:right="-1"/>
        <w:jc w:val="both"/>
        <w:rPr>
          <w:rFonts w:eastAsia="Times New Roman" w:cstheme="minorHAnsi"/>
        </w:rPr>
      </w:pPr>
    </w:p>
    <w:p w:rsidR="0013354F" w:rsidRPr="00687318" w:rsidRDefault="001A5CF0" w:rsidP="003B3FB8">
      <w:pPr>
        <w:pStyle w:val="PargrafodaLista"/>
        <w:spacing w:after="0"/>
        <w:ind w:left="0" w:right="-1"/>
        <w:jc w:val="both"/>
        <w:rPr>
          <w:rFonts w:cstheme="minorHAnsi"/>
          <w:i/>
        </w:rPr>
      </w:pPr>
      <w:proofErr w:type="gramStart"/>
      <w:r w:rsidRPr="00687318">
        <w:rPr>
          <w:rFonts w:eastAsia="Times New Roman" w:cstheme="minorHAnsi"/>
        </w:rPr>
        <w:t>que</w:t>
      </w:r>
      <w:proofErr w:type="gramEnd"/>
      <w:r w:rsidR="009E1AB1" w:rsidRPr="00687318">
        <w:rPr>
          <w:rFonts w:eastAsia="Times New Roman" w:cstheme="minorHAnsi"/>
        </w:rPr>
        <w:t xml:space="preserve"> a visita possa se tornar</w:t>
      </w:r>
      <w:r w:rsidRPr="00687318">
        <w:rPr>
          <w:rFonts w:eastAsia="Times New Roman" w:cstheme="minorHAnsi"/>
        </w:rPr>
        <w:t xml:space="preserve"> dialógica</w:t>
      </w:r>
      <w:r w:rsidR="009E1AB1" w:rsidRPr="00687318">
        <w:rPr>
          <w:rFonts w:eastAsia="Times New Roman" w:cstheme="minorHAnsi"/>
        </w:rPr>
        <w:t xml:space="preserve">, </w:t>
      </w:r>
      <w:r w:rsidR="0014526F" w:rsidRPr="00687318">
        <w:rPr>
          <w:rFonts w:eastAsia="Times New Roman" w:cstheme="minorHAnsi"/>
        </w:rPr>
        <w:t>com</w:t>
      </w:r>
      <w:r w:rsidR="009E1AB1" w:rsidRPr="00687318">
        <w:rPr>
          <w:rFonts w:eastAsia="Times New Roman" w:cstheme="minorHAnsi"/>
        </w:rPr>
        <w:t xml:space="preserve"> a interação</w:t>
      </w:r>
      <w:r w:rsidR="0014526F" w:rsidRPr="00687318">
        <w:rPr>
          <w:rFonts w:eastAsia="Times New Roman" w:cstheme="minorHAnsi"/>
        </w:rPr>
        <w:t xml:space="preserve"> entre os agentes</w:t>
      </w:r>
      <w:r w:rsidR="009E1AB1" w:rsidRPr="00687318">
        <w:rPr>
          <w:rFonts w:eastAsia="Times New Roman" w:cstheme="minorHAnsi"/>
        </w:rPr>
        <w:t xml:space="preserve">. </w:t>
      </w:r>
      <w:r w:rsidR="009E1AB1" w:rsidRPr="00687318">
        <w:rPr>
          <w:rFonts w:cstheme="minorHAnsi"/>
        </w:rPr>
        <w:t>Consideramos que a partir dessa interação, ocorre a provocação da consciência e do respeito e nessa convivência com a diversidade, também exercitamos a tolerância, ou seja, a capacidade de entender os moti</w:t>
      </w:r>
      <w:r w:rsidR="0014526F" w:rsidRPr="00687318">
        <w:rPr>
          <w:rFonts w:cstheme="minorHAnsi"/>
        </w:rPr>
        <w:t>vos, o ponto de vista do outro.</w:t>
      </w:r>
      <w:r w:rsidR="0013354F" w:rsidRPr="00687318">
        <w:rPr>
          <w:rFonts w:cstheme="minorHAnsi"/>
        </w:rPr>
        <w:t xml:space="preserve"> A tolerância sempre é algo a conquistar e como estamos sempre com o diferente cultural, temos sempre que estar exercitando nossa capacidade de entender o ponto de vista do </w:t>
      </w:r>
      <w:r w:rsidR="0013354F" w:rsidRPr="00687318">
        <w:rPr>
          <w:rFonts w:cstheme="minorHAnsi"/>
          <w:u w:val="single"/>
        </w:rPr>
        <w:t>outro</w:t>
      </w:r>
      <w:r w:rsidR="0013354F" w:rsidRPr="00687318">
        <w:rPr>
          <w:rFonts w:cstheme="minorHAnsi"/>
        </w:rPr>
        <w:t xml:space="preserve">. </w:t>
      </w:r>
      <w:r w:rsidR="0013354F" w:rsidRPr="00687318">
        <w:rPr>
          <w:rFonts w:cstheme="minorHAnsi"/>
          <w:i/>
        </w:rPr>
        <w:t>“A tolerância é a flexibilidade para tentar entender os motivos do outro, ou, ao menos, respeitar a diversidade cultural” (Cury, 2003</w:t>
      </w:r>
      <w:r w:rsidR="00E0239C" w:rsidRPr="00687318">
        <w:rPr>
          <w:rFonts w:cstheme="minorHAnsi"/>
          <w:i/>
        </w:rPr>
        <w:t>, p. 55</w:t>
      </w:r>
      <w:r w:rsidR="0013354F" w:rsidRPr="00687318">
        <w:rPr>
          <w:rFonts w:cstheme="minorHAnsi"/>
          <w:i/>
        </w:rPr>
        <w:t>).</w:t>
      </w:r>
    </w:p>
    <w:p w:rsidR="003B3FB8" w:rsidRDefault="003B3FB8" w:rsidP="003B3FB8">
      <w:pPr>
        <w:tabs>
          <w:tab w:val="left" w:pos="1701"/>
        </w:tabs>
        <w:spacing w:after="0"/>
        <w:jc w:val="both"/>
        <w:rPr>
          <w:rFonts w:cstheme="minorHAnsi"/>
        </w:rPr>
      </w:pPr>
    </w:p>
    <w:p w:rsidR="005C31FD" w:rsidRPr="00687318" w:rsidRDefault="0013354F" w:rsidP="003B3FB8">
      <w:pPr>
        <w:tabs>
          <w:tab w:val="left" w:pos="1701"/>
        </w:tabs>
        <w:spacing w:after="0"/>
        <w:jc w:val="both"/>
        <w:rPr>
          <w:rFonts w:cstheme="minorHAnsi"/>
        </w:rPr>
      </w:pPr>
      <w:r w:rsidRPr="00687318">
        <w:rPr>
          <w:rFonts w:cstheme="minorHAnsi"/>
        </w:rPr>
        <w:t>O Museu Histórico e Pedagógico Índia Vanuíre faz o encontro dos diferentes, pro</w:t>
      </w:r>
      <w:r w:rsidR="005C31FD" w:rsidRPr="00687318">
        <w:rPr>
          <w:rFonts w:cstheme="minorHAnsi"/>
        </w:rPr>
        <w:t xml:space="preserve">movendo a identidade. Para a construção da identidade precisamos do igual para termos a </w:t>
      </w:r>
      <w:proofErr w:type="spellStart"/>
      <w:proofErr w:type="gramStart"/>
      <w:r w:rsidR="005C31FD" w:rsidRPr="00687318">
        <w:rPr>
          <w:rFonts w:cstheme="minorHAnsi"/>
        </w:rPr>
        <w:t>identificação,o</w:t>
      </w:r>
      <w:proofErr w:type="spellEnd"/>
      <w:proofErr w:type="gramEnd"/>
      <w:r w:rsidR="005C31FD" w:rsidRPr="00687318">
        <w:rPr>
          <w:rFonts w:cstheme="minorHAnsi"/>
        </w:rPr>
        <w:t xml:space="preserve"> sentimento de </w:t>
      </w:r>
      <w:r w:rsidRPr="00687318">
        <w:rPr>
          <w:rFonts w:cstheme="minorHAnsi"/>
        </w:rPr>
        <w:t>per</w:t>
      </w:r>
      <w:r w:rsidR="005C31FD" w:rsidRPr="00687318">
        <w:rPr>
          <w:rFonts w:cstheme="minorHAnsi"/>
        </w:rPr>
        <w:t>tencimento a um grupo e do reconhecimento de aspectos culturais comuns. Quando estamos com o diferente cultural</w:t>
      </w:r>
      <w:r w:rsidRPr="00687318">
        <w:rPr>
          <w:rFonts w:cstheme="minorHAnsi"/>
        </w:rPr>
        <w:t>,</w:t>
      </w:r>
      <w:r w:rsidR="005C31FD" w:rsidRPr="00687318">
        <w:rPr>
          <w:rFonts w:cstheme="minorHAnsi"/>
        </w:rPr>
        <w:t xml:space="preserve"> o </w:t>
      </w:r>
      <w:proofErr w:type="spellStart"/>
      <w:proofErr w:type="gramStart"/>
      <w:r w:rsidR="005C31FD" w:rsidRPr="00687318">
        <w:rPr>
          <w:rFonts w:cstheme="minorHAnsi"/>
        </w:rPr>
        <w:t>outro,vivemos</w:t>
      </w:r>
      <w:proofErr w:type="spellEnd"/>
      <w:proofErr w:type="gramEnd"/>
      <w:r w:rsidR="005C31FD" w:rsidRPr="00687318">
        <w:rPr>
          <w:rFonts w:cstheme="minorHAnsi"/>
        </w:rPr>
        <w:t xml:space="preserve"> uma situação de alteridade, de</w:t>
      </w:r>
      <w:r w:rsidRPr="00687318">
        <w:rPr>
          <w:rFonts w:cstheme="minorHAnsi"/>
        </w:rPr>
        <w:t xml:space="preserve"> estranhamento </w:t>
      </w:r>
      <w:r w:rsidR="005C31FD" w:rsidRPr="00687318">
        <w:rPr>
          <w:rFonts w:cstheme="minorHAnsi"/>
        </w:rPr>
        <w:t>e de entendimento de quem somos culturalmente na relação com o diferente: somos diferentes na relação com alguns, ou seja, nós somos de determinada forma e essa forma se aproxima de outros.</w:t>
      </w:r>
    </w:p>
    <w:p w:rsidR="003B3FB8" w:rsidRDefault="003B3FB8" w:rsidP="003B3FB8">
      <w:pPr>
        <w:tabs>
          <w:tab w:val="left" w:pos="1701"/>
        </w:tabs>
        <w:spacing w:after="0"/>
        <w:jc w:val="both"/>
        <w:rPr>
          <w:rFonts w:cstheme="minorHAnsi"/>
        </w:rPr>
      </w:pPr>
    </w:p>
    <w:p w:rsidR="0013354F" w:rsidRPr="00687318" w:rsidRDefault="005C31FD" w:rsidP="003B3FB8">
      <w:pPr>
        <w:tabs>
          <w:tab w:val="left" w:pos="1701"/>
        </w:tabs>
        <w:spacing w:after="0"/>
        <w:jc w:val="both"/>
        <w:rPr>
          <w:rFonts w:cstheme="minorHAnsi"/>
        </w:rPr>
      </w:pPr>
      <w:r w:rsidRPr="00687318">
        <w:rPr>
          <w:rFonts w:cstheme="minorHAnsi"/>
        </w:rPr>
        <w:t>Na instituição m</w:t>
      </w:r>
      <w:r w:rsidR="0013354F" w:rsidRPr="00687318">
        <w:rPr>
          <w:rFonts w:cstheme="minorHAnsi"/>
        </w:rPr>
        <w:t xml:space="preserve">useológica é importante a questão da identidade e da alteridade. </w:t>
      </w:r>
      <w:r w:rsidR="00967A5F" w:rsidRPr="00687318">
        <w:rPr>
          <w:rFonts w:cstheme="minorHAnsi"/>
        </w:rPr>
        <w:t xml:space="preserve">Com a identidade definimos determinadas características, gostos, preferências, escolhas etc. pela semelhança. </w:t>
      </w:r>
      <w:r w:rsidR="0013354F" w:rsidRPr="00687318">
        <w:rPr>
          <w:rFonts w:cstheme="minorHAnsi"/>
        </w:rPr>
        <w:t>A</w:t>
      </w:r>
      <w:r w:rsidR="00967A5F" w:rsidRPr="00687318">
        <w:rPr>
          <w:rFonts w:cstheme="minorHAnsi"/>
        </w:rPr>
        <w:t xml:space="preserve"> a</w:t>
      </w:r>
      <w:r w:rsidR="0013354F" w:rsidRPr="00687318">
        <w:rPr>
          <w:rFonts w:cstheme="minorHAnsi"/>
        </w:rPr>
        <w:t xml:space="preserve">lteridade </w:t>
      </w:r>
      <w:r w:rsidR="00967A5F" w:rsidRPr="00687318">
        <w:rPr>
          <w:rFonts w:cstheme="minorHAnsi"/>
        </w:rPr>
        <w:t xml:space="preserve">é importante </w:t>
      </w:r>
      <w:r w:rsidR="0013354F" w:rsidRPr="00687318">
        <w:rPr>
          <w:rFonts w:cstheme="minorHAnsi"/>
        </w:rPr>
        <w:t xml:space="preserve">para construir a identidade e para constituir um trabalho intercultural, onde </w:t>
      </w:r>
      <w:r w:rsidR="00967A5F" w:rsidRPr="00687318">
        <w:rPr>
          <w:rFonts w:cstheme="minorHAnsi"/>
        </w:rPr>
        <w:t>os diferentes</w:t>
      </w:r>
      <w:r w:rsidR="0013354F" w:rsidRPr="00687318">
        <w:rPr>
          <w:rFonts w:cstheme="minorHAnsi"/>
        </w:rPr>
        <w:t xml:space="preserve"> interagem entre si</w:t>
      </w:r>
      <w:r w:rsidR="00967A5F" w:rsidRPr="00687318">
        <w:rPr>
          <w:rFonts w:cstheme="minorHAnsi"/>
        </w:rPr>
        <w:t xml:space="preserve"> estabelecendo uma relação complexa identidade/alteridade</w:t>
      </w:r>
      <w:r w:rsidR="0013354F" w:rsidRPr="00687318">
        <w:rPr>
          <w:rFonts w:cstheme="minorHAnsi"/>
        </w:rPr>
        <w:t xml:space="preserve">. O museu é o lugar da interculturalidade e </w:t>
      </w:r>
      <w:r w:rsidR="00967A5F" w:rsidRPr="00687318">
        <w:rPr>
          <w:rFonts w:cstheme="minorHAnsi"/>
        </w:rPr>
        <w:t xml:space="preserve">no Museu Índia </w:t>
      </w:r>
      <w:proofErr w:type="spellStart"/>
      <w:r w:rsidR="00967A5F" w:rsidRPr="00687318">
        <w:rPr>
          <w:rFonts w:cstheme="minorHAnsi"/>
        </w:rPr>
        <w:t>Vanuírea</w:t>
      </w:r>
      <w:proofErr w:type="spellEnd"/>
      <w:r w:rsidR="0013354F" w:rsidRPr="00687318">
        <w:rPr>
          <w:rFonts w:cstheme="minorHAnsi"/>
        </w:rPr>
        <w:t xml:space="preserve"> interculturalidade</w:t>
      </w:r>
      <w:r w:rsidR="00967A5F" w:rsidRPr="00687318">
        <w:rPr>
          <w:rFonts w:cstheme="minorHAnsi"/>
        </w:rPr>
        <w:t xml:space="preserve"> acontece</w:t>
      </w:r>
      <w:r w:rsidR="0013354F" w:rsidRPr="00687318">
        <w:rPr>
          <w:rFonts w:cstheme="minorHAnsi"/>
        </w:rPr>
        <w:t>.</w:t>
      </w:r>
    </w:p>
    <w:p w:rsidR="003B3FB8" w:rsidRDefault="003B3FB8" w:rsidP="003B3FB8">
      <w:pPr>
        <w:spacing w:after="0"/>
        <w:jc w:val="both"/>
        <w:rPr>
          <w:rFonts w:cstheme="minorHAnsi"/>
        </w:rPr>
      </w:pPr>
    </w:p>
    <w:p w:rsidR="0013354F" w:rsidRPr="00687318" w:rsidRDefault="0013354F" w:rsidP="003B3FB8">
      <w:pPr>
        <w:spacing w:after="0"/>
        <w:jc w:val="both"/>
        <w:rPr>
          <w:rFonts w:cstheme="minorHAnsi"/>
        </w:rPr>
      </w:pPr>
      <w:r w:rsidRPr="00687318">
        <w:rPr>
          <w:rFonts w:cstheme="minorHAnsi"/>
        </w:rPr>
        <w:t>O centro oeste do estado de São Paulo é o lugar da interculturalidade, o Brasil se formou a partir de uma relação intercultural e o oeste de São Paulo também.</w:t>
      </w:r>
      <w:r w:rsidR="00967A5F" w:rsidRPr="00687318">
        <w:rPr>
          <w:rFonts w:cstheme="minorHAnsi"/>
        </w:rPr>
        <w:t xml:space="preserve"> A</w:t>
      </w:r>
      <w:r w:rsidRPr="00687318">
        <w:rPr>
          <w:rFonts w:cstheme="minorHAnsi"/>
        </w:rPr>
        <w:t xml:space="preserve"> interculturalidade </w:t>
      </w:r>
      <w:r w:rsidR="00967A5F" w:rsidRPr="00687318">
        <w:rPr>
          <w:rFonts w:cstheme="minorHAnsi"/>
        </w:rPr>
        <w:t>em Tupã é</w:t>
      </w:r>
      <w:r w:rsidRPr="00687318">
        <w:rPr>
          <w:rFonts w:cstheme="minorHAnsi"/>
        </w:rPr>
        <w:t xml:space="preserve"> muito forte</w:t>
      </w:r>
      <w:r w:rsidR="00967A5F" w:rsidRPr="00687318">
        <w:rPr>
          <w:rFonts w:cstheme="minorHAnsi"/>
        </w:rPr>
        <w:t>,</w:t>
      </w:r>
      <w:r w:rsidRPr="00687318">
        <w:rPr>
          <w:rFonts w:cstheme="minorHAnsi"/>
        </w:rPr>
        <w:t xml:space="preserve"> porque os imigrantes e indígenas </w:t>
      </w:r>
      <w:r w:rsidR="00967A5F" w:rsidRPr="00687318">
        <w:rPr>
          <w:rFonts w:cstheme="minorHAnsi"/>
        </w:rPr>
        <w:t xml:space="preserve">interatuam no espaço urbano, </w:t>
      </w:r>
      <w:r w:rsidR="00265FD6" w:rsidRPr="00687318">
        <w:rPr>
          <w:rFonts w:cstheme="minorHAnsi"/>
        </w:rPr>
        <w:t>ação intensificada pelo Museu</w:t>
      </w:r>
      <w:r w:rsidRPr="00687318">
        <w:rPr>
          <w:rFonts w:cstheme="minorHAnsi"/>
        </w:rPr>
        <w:t>.</w:t>
      </w:r>
    </w:p>
    <w:p w:rsidR="0013354F" w:rsidRPr="00687318" w:rsidRDefault="0013354F" w:rsidP="003B3FB8">
      <w:pPr>
        <w:pStyle w:val="PargrafodaLista"/>
        <w:spacing w:after="0"/>
        <w:ind w:left="0" w:firstLine="1701"/>
        <w:jc w:val="both"/>
        <w:rPr>
          <w:rFonts w:cstheme="minorHAnsi"/>
        </w:rPr>
      </w:pPr>
    </w:p>
    <w:p w:rsidR="0013354F" w:rsidRPr="00687318" w:rsidRDefault="0013354F" w:rsidP="003B3FB8">
      <w:pPr>
        <w:autoSpaceDE w:val="0"/>
        <w:autoSpaceDN w:val="0"/>
        <w:adjustRightInd w:val="0"/>
        <w:spacing w:after="0"/>
        <w:ind w:left="2268"/>
        <w:jc w:val="both"/>
        <w:rPr>
          <w:rFonts w:cstheme="minorHAnsi"/>
        </w:rPr>
      </w:pPr>
      <w:r w:rsidRPr="00687318">
        <w:rPr>
          <w:rFonts w:cstheme="minorHAnsi"/>
        </w:rPr>
        <w:t xml:space="preserve">Com o auxílio do patrimônio cultural, o museu desempenha o papel de mediador, articulando público, patrimônio e espaço, na busca pela </w:t>
      </w:r>
      <w:proofErr w:type="spellStart"/>
      <w:proofErr w:type="gramStart"/>
      <w:r w:rsidRPr="00687318">
        <w:rPr>
          <w:rFonts w:cstheme="minorHAnsi"/>
        </w:rPr>
        <w:t>construção,ressignificação</w:t>
      </w:r>
      <w:proofErr w:type="spellEnd"/>
      <w:proofErr w:type="gramEnd"/>
      <w:r w:rsidRPr="00687318">
        <w:rPr>
          <w:rFonts w:cstheme="minorHAnsi"/>
        </w:rPr>
        <w:t xml:space="preserve"> e apropriação das identidades que auxiliam no processo de conscientização social. (</w:t>
      </w:r>
      <w:proofErr w:type="spellStart"/>
      <w:r w:rsidRPr="00687318">
        <w:rPr>
          <w:rFonts w:cstheme="minorHAnsi"/>
        </w:rPr>
        <w:t>Figurelli</w:t>
      </w:r>
      <w:proofErr w:type="spellEnd"/>
      <w:r w:rsidRPr="00687318">
        <w:rPr>
          <w:rFonts w:cstheme="minorHAnsi"/>
        </w:rPr>
        <w:t>, 2011. p.11)</w:t>
      </w:r>
    </w:p>
    <w:p w:rsidR="0013354F" w:rsidRPr="00687318" w:rsidRDefault="00CD1C3F" w:rsidP="003B3FB8">
      <w:pPr>
        <w:spacing w:after="0"/>
        <w:jc w:val="both"/>
        <w:rPr>
          <w:rFonts w:cstheme="minorHAnsi"/>
        </w:rPr>
      </w:pPr>
      <w:r w:rsidRPr="00687318">
        <w:rPr>
          <w:rFonts w:cstheme="minorHAnsi"/>
        </w:rPr>
        <w:tab/>
      </w:r>
      <w:r w:rsidRPr="00687318">
        <w:rPr>
          <w:rFonts w:cstheme="minorHAnsi"/>
        </w:rPr>
        <w:tab/>
      </w:r>
    </w:p>
    <w:p w:rsidR="0013354F" w:rsidRPr="00687318" w:rsidRDefault="0013354F" w:rsidP="003B3FB8">
      <w:pPr>
        <w:shd w:val="clear" w:color="auto" w:fill="FFFFFF"/>
        <w:spacing w:after="0"/>
        <w:jc w:val="both"/>
        <w:textAlignment w:val="baseline"/>
        <w:rPr>
          <w:rFonts w:cstheme="minorHAnsi"/>
        </w:rPr>
      </w:pPr>
      <w:r w:rsidRPr="00687318">
        <w:rPr>
          <w:rFonts w:cstheme="minorHAnsi"/>
        </w:rPr>
        <w:t>Quando nos referimos</w:t>
      </w:r>
      <w:r w:rsidR="00265FD6" w:rsidRPr="00687318">
        <w:rPr>
          <w:rFonts w:cstheme="minorHAnsi"/>
        </w:rPr>
        <w:t xml:space="preserve"> à identidade estamos, de fato, a entendendo no plural – identidades –</w:t>
      </w:r>
      <w:r w:rsidR="00CD1C3F" w:rsidRPr="00687318">
        <w:rPr>
          <w:rFonts w:cstheme="minorHAnsi"/>
        </w:rPr>
        <w:t>,</w:t>
      </w:r>
      <w:r w:rsidR="00265FD6" w:rsidRPr="00687318">
        <w:rPr>
          <w:rFonts w:cstheme="minorHAnsi"/>
        </w:rPr>
        <w:t xml:space="preserve"> </w:t>
      </w:r>
      <w:proofErr w:type="spellStart"/>
      <w:r w:rsidR="00265FD6" w:rsidRPr="00687318">
        <w:rPr>
          <w:rFonts w:cstheme="minorHAnsi"/>
        </w:rPr>
        <w:t>poissão</w:t>
      </w:r>
      <w:proofErr w:type="spellEnd"/>
      <w:r w:rsidRPr="00687318">
        <w:rPr>
          <w:rFonts w:cstheme="minorHAnsi"/>
        </w:rPr>
        <w:t xml:space="preserve"> várias e diversas e </w:t>
      </w:r>
      <w:r w:rsidR="00265FD6" w:rsidRPr="00687318">
        <w:rPr>
          <w:rFonts w:cstheme="minorHAnsi"/>
        </w:rPr>
        <w:t>vão além d</w:t>
      </w:r>
      <w:r w:rsidRPr="00687318">
        <w:rPr>
          <w:rFonts w:cstheme="minorHAnsi"/>
        </w:rPr>
        <w:t xml:space="preserve">a </w:t>
      </w:r>
      <w:proofErr w:type="spellStart"/>
      <w:r w:rsidR="008938E7" w:rsidRPr="00687318">
        <w:rPr>
          <w:rFonts w:cstheme="minorHAnsi"/>
        </w:rPr>
        <w:t>concepção</w:t>
      </w:r>
      <w:r w:rsidR="00265FD6" w:rsidRPr="00687318">
        <w:rPr>
          <w:rFonts w:cstheme="minorHAnsi"/>
        </w:rPr>
        <w:t>de</w:t>
      </w:r>
      <w:proofErr w:type="spellEnd"/>
      <w:r w:rsidR="00265FD6" w:rsidRPr="00687318">
        <w:rPr>
          <w:rFonts w:cstheme="minorHAnsi"/>
        </w:rPr>
        <w:t xml:space="preserve"> algo estático, parado ou fechado. Identidade tem a ver com fragmentações, multiplicidade, escolhas e</w:t>
      </w:r>
      <w:r w:rsidRPr="00687318">
        <w:rPr>
          <w:rFonts w:cstheme="minorHAnsi"/>
        </w:rPr>
        <w:t xml:space="preserve"> com </w:t>
      </w:r>
      <w:proofErr w:type="gramStart"/>
      <w:r w:rsidR="00265FD6" w:rsidRPr="00687318">
        <w:rPr>
          <w:rFonts w:cstheme="minorHAnsi"/>
        </w:rPr>
        <w:t xml:space="preserve">o </w:t>
      </w:r>
      <w:r w:rsidR="00BF3994" w:rsidRPr="00687318">
        <w:rPr>
          <w:rFonts w:cstheme="minorHAnsi"/>
        </w:rPr>
        <w:t>circular</w:t>
      </w:r>
      <w:proofErr w:type="gramEnd"/>
      <w:r w:rsidR="00BF3994" w:rsidRPr="00687318">
        <w:rPr>
          <w:rFonts w:cstheme="minorHAnsi"/>
        </w:rPr>
        <w:t>, ir em</w:t>
      </w:r>
      <w:r w:rsidRPr="00687318">
        <w:rPr>
          <w:rFonts w:cstheme="minorHAnsi"/>
        </w:rPr>
        <w:t xml:space="preserve"> busca </w:t>
      </w:r>
      <w:r w:rsidR="00BF3994" w:rsidRPr="00687318">
        <w:rPr>
          <w:rFonts w:cstheme="minorHAnsi"/>
        </w:rPr>
        <w:t xml:space="preserve">daquilo com que </w:t>
      </w:r>
      <w:r w:rsidRPr="00687318">
        <w:rPr>
          <w:rFonts w:cstheme="minorHAnsi"/>
        </w:rPr>
        <w:t xml:space="preserve">se identifica. </w:t>
      </w:r>
      <w:r w:rsidR="00BF3994" w:rsidRPr="00687318">
        <w:rPr>
          <w:rFonts w:cstheme="minorHAnsi"/>
        </w:rPr>
        <w:t>Cada um de nós, nesse sentido, tem muitas identidades ou somos um a partir de distintas escolhas pessoais que fazemos.</w:t>
      </w:r>
    </w:p>
    <w:p w:rsidR="003B3FB8" w:rsidRDefault="003B3FB8" w:rsidP="003B3FB8">
      <w:pPr>
        <w:spacing w:after="0"/>
        <w:jc w:val="both"/>
        <w:rPr>
          <w:rFonts w:cstheme="minorHAnsi"/>
        </w:rPr>
      </w:pPr>
    </w:p>
    <w:p w:rsidR="003B3FB8" w:rsidRDefault="003B3FB8" w:rsidP="003B3FB8">
      <w:pPr>
        <w:spacing w:after="0"/>
        <w:jc w:val="both"/>
        <w:rPr>
          <w:rFonts w:cstheme="minorHAnsi"/>
        </w:rPr>
      </w:pPr>
    </w:p>
    <w:p w:rsidR="003B3FB8" w:rsidRDefault="003B3FB8" w:rsidP="003B3FB8">
      <w:pPr>
        <w:spacing w:after="0"/>
        <w:jc w:val="both"/>
        <w:rPr>
          <w:rFonts w:cstheme="minorHAnsi"/>
        </w:rPr>
      </w:pPr>
    </w:p>
    <w:p w:rsidR="003B3FB8" w:rsidRDefault="003B3FB8" w:rsidP="003B3FB8">
      <w:pPr>
        <w:spacing w:after="0"/>
        <w:jc w:val="both"/>
        <w:rPr>
          <w:rFonts w:cstheme="minorHAnsi"/>
        </w:rPr>
      </w:pPr>
    </w:p>
    <w:p w:rsidR="003B3FB8" w:rsidRDefault="003B3FB8" w:rsidP="003B3FB8">
      <w:pPr>
        <w:spacing w:after="0"/>
        <w:jc w:val="both"/>
        <w:rPr>
          <w:rFonts w:cstheme="minorHAnsi"/>
        </w:rPr>
      </w:pPr>
    </w:p>
    <w:p w:rsidR="00B05FB0" w:rsidRPr="00687318" w:rsidRDefault="00BF3994" w:rsidP="003B3FB8">
      <w:pPr>
        <w:spacing w:after="0"/>
        <w:jc w:val="both"/>
        <w:rPr>
          <w:rFonts w:cstheme="minorHAnsi"/>
        </w:rPr>
      </w:pPr>
      <w:r w:rsidRPr="00687318">
        <w:rPr>
          <w:rFonts w:cstheme="minorHAnsi"/>
        </w:rPr>
        <w:t>Se fazemos escolhas para compartilhar uma ideia ou ideal com semelhantes, d</w:t>
      </w:r>
      <w:r w:rsidR="0013354F" w:rsidRPr="00687318">
        <w:rPr>
          <w:rFonts w:cstheme="minorHAnsi"/>
        </w:rPr>
        <w:t>evemos</w:t>
      </w:r>
      <w:r w:rsidRPr="00687318">
        <w:rPr>
          <w:rFonts w:cstheme="minorHAnsi"/>
        </w:rPr>
        <w:t>, também,</w:t>
      </w:r>
      <w:r w:rsidR="0013354F" w:rsidRPr="00687318">
        <w:rPr>
          <w:rFonts w:cstheme="minorHAnsi"/>
        </w:rPr>
        <w:t xml:space="preserve"> respeito à diversidade</w:t>
      </w:r>
      <w:r w:rsidRPr="00687318">
        <w:rPr>
          <w:rFonts w:cstheme="minorHAnsi"/>
        </w:rPr>
        <w:t xml:space="preserve"> e ao diferente</w:t>
      </w:r>
      <w:r w:rsidR="0013354F" w:rsidRPr="00687318">
        <w:rPr>
          <w:rFonts w:cstheme="minorHAnsi"/>
        </w:rPr>
        <w:t>, pois precisamos do diferente, já que é ele que nos provoca a pensar algo que nós não pensaríamos se estivéssemos com o semelhante.</w:t>
      </w:r>
    </w:p>
    <w:p w:rsidR="003B3FB8" w:rsidRDefault="003B3FB8" w:rsidP="003B3FB8">
      <w:pPr>
        <w:spacing w:after="0"/>
        <w:jc w:val="both"/>
        <w:rPr>
          <w:rFonts w:cstheme="minorHAnsi"/>
        </w:rPr>
      </w:pPr>
    </w:p>
    <w:p w:rsidR="00E7009D" w:rsidRPr="00687318" w:rsidRDefault="00B05FB0" w:rsidP="003B3FB8">
      <w:pPr>
        <w:spacing w:after="0"/>
        <w:jc w:val="both"/>
        <w:rPr>
          <w:rFonts w:cstheme="minorHAnsi"/>
        </w:rPr>
      </w:pPr>
      <w:r w:rsidRPr="00687318">
        <w:rPr>
          <w:rFonts w:cstheme="minorHAnsi"/>
        </w:rPr>
        <w:t>É nesse contexto de conceitos que o</w:t>
      </w:r>
      <w:r w:rsidR="0013354F" w:rsidRPr="00687318">
        <w:rPr>
          <w:rFonts w:eastAsia="Times New Roman" w:cstheme="minorHAnsi"/>
        </w:rPr>
        <w:t xml:space="preserve"> museu </w:t>
      </w:r>
      <w:r w:rsidRPr="00687318">
        <w:rPr>
          <w:rFonts w:eastAsia="Times New Roman" w:cstheme="minorHAnsi"/>
        </w:rPr>
        <w:t>se faz</w:t>
      </w:r>
      <w:r w:rsidR="0013354F" w:rsidRPr="00687318">
        <w:rPr>
          <w:rFonts w:eastAsia="Times New Roman" w:cstheme="minorHAnsi"/>
        </w:rPr>
        <w:t xml:space="preserve"> crítico, da mesma forma que o projeto educacional e o educador, para que a ação educacional </w:t>
      </w:r>
      <w:proofErr w:type="spellStart"/>
      <w:r w:rsidR="00CD1C3F" w:rsidRPr="00687318">
        <w:rPr>
          <w:rFonts w:eastAsia="Times New Roman" w:cstheme="minorHAnsi"/>
        </w:rPr>
        <w:t>museal</w:t>
      </w:r>
      <w:proofErr w:type="spellEnd"/>
      <w:r w:rsidR="00CD1C3F" w:rsidRPr="00687318">
        <w:rPr>
          <w:rFonts w:eastAsia="Times New Roman" w:cstheme="minorHAnsi"/>
        </w:rPr>
        <w:t xml:space="preserve"> </w:t>
      </w:r>
      <w:r w:rsidR="0013354F" w:rsidRPr="00687318">
        <w:rPr>
          <w:rFonts w:eastAsia="Times New Roman" w:cstheme="minorHAnsi"/>
        </w:rPr>
        <w:t>seja considerada eficaz.</w:t>
      </w:r>
    </w:p>
    <w:p w:rsidR="003B3FB8" w:rsidRDefault="003B3FB8" w:rsidP="003B3FB8">
      <w:pPr>
        <w:spacing w:after="0"/>
        <w:jc w:val="both"/>
        <w:rPr>
          <w:rFonts w:eastAsia="Times New Roman" w:cstheme="minorHAnsi"/>
        </w:rPr>
      </w:pPr>
    </w:p>
    <w:p w:rsidR="0013354F" w:rsidRPr="00687318" w:rsidRDefault="0013354F" w:rsidP="003B3FB8">
      <w:pPr>
        <w:spacing w:after="0"/>
        <w:jc w:val="both"/>
        <w:rPr>
          <w:rFonts w:cstheme="minorHAnsi"/>
        </w:rPr>
      </w:pPr>
      <w:r w:rsidRPr="00687318">
        <w:rPr>
          <w:rFonts w:eastAsia="Times New Roman" w:cstheme="minorHAnsi"/>
        </w:rPr>
        <w:t xml:space="preserve">As ações educativas são consideradas importantes, pois </w:t>
      </w:r>
      <w:r w:rsidR="00CD1C3F" w:rsidRPr="00687318">
        <w:rPr>
          <w:rFonts w:eastAsia="Times New Roman" w:cstheme="minorHAnsi"/>
        </w:rPr>
        <w:t>adota</w:t>
      </w:r>
      <w:r w:rsidRPr="00687318">
        <w:rPr>
          <w:rFonts w:eastAsia="Times New Roman" w:cstheme="minorHAnsi"/>
        </w:rPr>
        <w:t xml:space="preserve">m procedimentos que ajudam a promover o museu, tendo o acervo como centro de suas ações, de suas atividades, </w:t>
      </w:r>
      <w:r w:rsidR="00B05FB0" w:rsidRPr="00687318">
        <w:rPr>
          <w:rFonts w:eastAsia="Times New Roman" w:cstheme="minorHAnsi"/>
        </w:rPr>
        <w:t>pelo</w:t>
      </w:r>
      <w:r w:rsidRPr="00687318">
        <w:rPr>
          <w:rFonts w:eastAsia="Times New Roman" w:cstheme="minorHAnsi"/>
        </w:rPr>
        <w:t xml:space="preserve"> enfrentamento do objeto</w:t>
      </w:r>
      <w:r w:rsidR="00B05FB0" w:rsidRPr="00687318">
        <w:rPr>
          <w:rFonts w:eastAsia="Times New Roman" w:cstheme="minorHAnsi"/>
        </w:rPr>
        <w:t xml:space="preserve"> museológico</w:t>
      </w:r>
      <w:r w:rsidRPr="00687318">
        <w:rPr>
          <w:rFonts w:eastAsia="Times New Roman" w:cstheme="minorHAnsi"/>
        </w:rPr>
        <w:t xml:space="preserve">. Tais ações devem </w:t>
      </w:r>
      <w:r w:rsidR="00B05FB0" w:rsidRPr="00687318">
        <w:rPr>
          <w:rFonts w:eastAsia="Times New Roman" w:cstheme="minorHAnsi"/>
        </w:rPr>
        <w:t>ser</w:t>
      </w:r>
      <w:r w:rsidRPr="00687318">
        <w:rPr>
          <w:rFonts w:eastAsia="Times New Roman" w:cstheme="minorHAnsi"/>
        </w:rPr>
        <w:t xml:space="preserve"> desafiadoras, problematizadoras e instigantes, buscando um diálogo como</w:t>
      </w:r>
      <w:r w:rsidR="00B05FB0" w:rsidRPr="00687318">
        <w:rPr>
          <w:rFonts w:eastAsia="Times New Roman" w:cstheme="minorHAnsi"/>
        </w:rPr>
        <w:t xml:space="preserve"> estratégia de aprendizagem. Assim, os </w:t>
      </w:r>
      <w:r w:rsidR="00CD1C3F" w:rsidRPr="00687318">
        <w:rPr>
          <w:rFonts w:eastAsia="Times New Roman" w:cstheme="minorHAnsi"/>
        </w:rPr>
        <w:t>e</w:t>
      </w:r>
      <w:r w:rsidRPr="00687318">
        <w:rPr>
          <w:rFonts w:eastAsia="Times New Roman" w:cstheme="minorHAnsi"/>
        </w:rPr>
        <w:t>ducadores</w:t>
      </w:r>
      <w:r w:rsidR="00CD1C3F" w:rsidRPr="00687318">
        <w:rPr>
          <w:rFonts w:eastAsia="Times New Roman" w:cstheme="minorHAnsi"/>
        </w:rPr>
        <w:t xml:space="preserve"> de museus</w:t>
      </w:r>
      <w:r w:rsidRPr="00687318">
        <w:rPr>
          <w:rFonts w:eastAsia="Times New Roman" w:cstheme="minorHAnsi"/>
        </w:rPr>
        <w:t xml:space="preserve"> são </w:t>
      </w:r>
      <w:r w:rsidR="00B05FB0" w:rsidRPr="00687318">
        <w:rPr>
          <w:rFonts w:eastAsia="Times New Roman" w:cstheme="minorHAnsi"/>
        </w:rPr>
        <w:t>profissionais</w:t>
      </w:r>
      <w:r w:rsidRPr="00687318">
        <w:rPr>
          <w:rFonts w:eastAsia="Times New Roman" w:cstheme="minorHAnsi"/>
        </w:rPr>
        <w:t xml:space="preserve"> impo</w:t>
      </w:r>
      <w:r w:rsidR="00B05FB0" w:rsidRPr="00687318">
        <w:rPr>
          <w:rFonts w:eastAsia="Times New Roman" w:cstheme="minorHAnsi"/>
        </w:rPr>
        <w:t>rtantes no elo entre o museu e</w:t>
      </w:r>
      <w:r w:rsidRPr="00687318">
        <w:rPr>
          <w:rFonts w:eastAsia="Times New Roman" w:cstheme="minorHAnsi"/>
        </w:rPr>
        <w:t xml:space="preserve"> seu</w:t>
      </w:r>
      <w:r w:rsidR="00B05FB0" w:rsidRPr="00687318">
        <w:rPr>
          <w:rFonts w:eastAsia="Times New Roman" w:cstheme="minorHAnsi"/>
        </w:rPr>
        <w:t>s</w:t>
      </w:r>
      <w:r w:rsidRPr="00687318">
        <w:rPr>
          <w:rFonts w:eastAsia="Times New Roman" w:cstheme="minorHAnsi"/>
        </w:rPr>
        <w:t xml:space="preserve"> mais variado</w:t>
      </w:r>
      <w:r w:rsidR="00B05FB0" w:rsidRPr="00687318">
        <w:rPr>
          <w:rFonts w:eastAsia="Times New Roman" w:cstheme="minorHAnsi"/>
        </w:rPr>
        <w:t>s</w:t>
      </w:r>
      <w:r w:rsidRPr="00687318">
        <w:rPr>
          <w:rFonts w:eastAsia="Times New Roman" w:cstheme="minorHAnsi"/>
        </w:rPr>
        <w:t xml:space="preserve"> público</w:t>
      </w:r>
      <w:r w:rsidR="00B05FB0" w:rsidRPr="00687318">
        <w:rPr>
          <w:rFonts w:eastAsia="Times New Roman" w:cstheme="minorHAnsi"/>
        </w:rPr>
        <w:t>s</w:t>
      </w:r>
      <w:r w:rsidRPr="00687318">
        <w:rPr>
          <w:rFonts w:eastAsia="Times New Roman" w:cstheme="minorHAnsi"/>
        </w:rPr>
        <w:t xml:space="preserve">, </w:t>
      </w:r>
      <w:r w:rsidRPr="00687318">
        <w:rPr>
          <w:rFonts w:cstheme="minorHAnsi"/>
        </w:rPr>
        <w:t>proporcionando respeito e valorização pelo patrimônio cultural e estímulo ao exercício da cidadania</w:t>
      </w:r>
      <w:r w:rsidR="00CD1C3F" w:rsidRPr="00687318">
        <w:rPr>
          <w:rFonts w:cstheme="minorHAnsi"/>
        </w:rPr>
        <w:t xml:space="preserve"> pela tolerância,</w:t>
      </w:r>
      <w:r w:rsidR="00B05FB0" w:rsidRPr="00687318">
        <w:rPr>
          <w:rFonts w:cstheme="minorHAnsi"/>
        </w:rPr>
        <w:t xml:space="preserve"> interculturalidade, a identidade e alteridade</w:t>
      </w:r>
      <w:r w:rsidRPr="00687318">
        <w:rPr>
          <w:rFonts w:cstheme="minorHAnsi"/>
        </w:rPr>
        <w:t>.</w:t>
      </w:r>
    </w:p>
    <w:p w:rsidR="00B05FB0" w:rsidRPr="00687318" w:rsidRDefault="00B05FB0" w:rsidP="003B3FB8">
      <w:pPr>
        <w:spacing w:after="0"/>
        <w:jc w:val="both"/>
        <w:rPr>
          <w:rFonts w:eastAsia="Times New Roman" w:cstheme="minorHAnsi"/>
        </w:rPr>
      </w:pPr>
    </w:p>
    <w:p w:rsidR="00CB0F72" w:rsidRPr="00687318" w:rsidRDefault="00CB0F72" w:rsidP="003B3FB8">
      <w:pPr>
        <w:spacing w:after="0"/>
        <w:jc w:val="both"/>
        <w:rPr>
          <w:rFonts w:cstheme="minorHAnsi"/>
        </w:rPr>
      </w:pPr>
    </w:p>
    <w:p w:rsidR="00CB0F72" w:rsidRPr="00687318" w:rsidRDefault="00CB0F72" w:rsidP="003B3FB8">
      <w:pPr>
        <w:spacing w:after="0"/>
        <w:jc w:val="both"/>
        <w:rPr>
          <w:rFonts w:cstheme="minorHAnsi"/>
          <w:b/>
        </w:rPr>
      </w:pPr>
      <w:r w:rsidRPr="00687318">
        <w:rPr>
          <w:rFonts w:cstheme="minorHAnsi"/>
          <w:b/>
        </w:rPr>
        <w:t>Educação em Museus e Identidade Cultural</w:t>
      </w:r>
      <w:r w:rsidR="00E7009D" w:rsidRPr="00687318">
        <w:rPr>
          <w:rFonts w:cstheme="minorHAnsi"/>
          <w:b/>
        </w:rPr>
        <w:t xml:space="preserve"> – A</w:t>
      </w:r>
      <w:r w:rsidR="008F53EF" w:rsidRPr="00687318">
        <w:rPr>
          <w:rFonts w:cstheme="minorHAnsi"/>
          <w:b/>
        </w:rPr>
        <w:t>s contribuições do Museu Índia V</w:t>
      </w:r>
      <w:r w:rsidR="00E7009D" w:rsidRPr="00687318">
        <w:rPr>
          <w:rFonts w:cstheme="minorHAnsi"/>
          <w:b/>
        </w:rPr>
        <w:t>anuíre</w:t>
      </w:r>
    </w:p>
    <w:p w:rsidR="003B3FB8" w:rsidRDefault="003B3FB8" w:rsidP="003B3FB8">
      <w:pPr>
        <w:spacing w:after="0"/>
        <w:jc w:val="both"/>
        <w:rPr>
          <w:rFonts w:cstheme="minorHAnsi"/>
        </w:rPr>
      </w:pPr>
    </w:p>
    <w:p w:rsidR="00CD3495" w:rsidRPr="00687318" w:rsidRDefault="007F35E8" w:rsidP="003B3FB8">
      <w:pPr>
        <w:spacing w:after="0"/>
        <w:jc w:val="both"/>
        <w:rPr>
          <w:rFonts w:cstheme="minorHAnsi"/>
        </w:rPr>
      </w:pPr>
      <w:r w:rsidRPr="00687318">
        <w:rPr>
          <w:rFonts w:cstheme="minorHAnsi"/>
        </w:rPr>
        <w:t xml:space="preserve">Os museus são instituições com função educacional, o que significa que devemos atuar educacionalmente nas mais diversas relações internas e externas. </w:t>
      </w:r>
      <w:r w:rsidR="00CD3495" w:rsidRPr="00687318">
        <w:rPr>
          <w:rFonts w:cstheme="minorHAnsi"/>
        </w:rPr>
        <w:t>Dessa forma, as construções identitárias estão presentes na rotina do Museu e do Núcleo de Educação.</w:t>
      </w:r>
    </w:p>
    <w:p w:rsidR="003B3FB8" w:rsidRDefault="003B3FB8" w:rsidP="003B3FB8">
      <w:pPr>
        <w:spacing w:after="0"/>
        <w:jc w:val="both"/>
        <w:rPr>
          <w:rFonts w:cstheme="minorHAnsi"/>
        </w:rPr>
      </w:pPr>
    </w:p>
    <w:p w:rsidR="00CD1C3F" w:rsidRPr="00687318" w:rsidRDefault="00CD1C3F" w:rsidP="003B3FB8">
      <w:pPr>
        <w:spacing w:after="0"/>
        <w:jc w:val="both"/>
        <w:rPr>
          <w:rFonts w:cstheme="minorHAnsi"/>
        </w:rPr>
      </w:pPr>
      <w:r w:rsidRPr="00687318">
        <w:rPr>
          <w:rFonts w:cstheme="minorHAnsi"/>
        </w:rPr>
        <w:t xml:space="preserve">Em relação </w:t>
      </w:r>
      <w:r w:rsidR="007F35E8" w:rsidRPr="00687318">
        <w:rPr>
          <w:rFonts w:cstheme="minorHAnsi"/>
        </w:rPr>
        <w:t>à</w:t>
      </w:r>
      <w:r w:rsidRPr="00687318">
        <w:rPr>
          <w:rFonts w:cstheme="minorHAnsi"/>
        </w:rPr>
        <w:t xml:space="preserve"> exposição de longa d</w:t>
      </w:r>
      <w:r w:rsidR="007F35E8" w:rsidRPr="00687318">
        <w:rPr>
          <w:rFonts w:cstheme="minorHAnsi"/>
        </w:rPr>
        <w:t>uração</w:t>
      </w:r>
      <w:r w:rsidRPr="00687318">
        <w:rPr>
          <w:rFonts w:cstheme="minorHAnsi"/>
        </w:rPr>
        <w:t xml:space="preserve"> Tupã Plural, </w:t>
      </w:r>
      <w:r w:rsidR="007F35E8" w:rsidRPr="00687318">
        <w:rPr>
          <w:rFonts w:cstheme="minorHAnsi"/>
        </w:rPr>
        <w:t xml:space="preserve">o Museu atuou educacional e politicamente ao assumir um compromisso com os indígenas locais. Assim, </w:t>
      </w:r>
      <w:r w:rsidRPr="00687318">
        <w:rPr>
          <w:rFonts w:cstheme="minorHAnsi"/>
        </w:rPr>
        <w:t>desde o início</w:t>
      </w:r>
      <w:r w:rsidR="007F35E8" w:rsidRPr="00687318">
        <w:rPr>
          <w:rFonts w:cstheme="minorHAnsi"/>
        </w:rPr>
        <w:t xml:space="preserve"> do processo </w:t>
      </w:r>
      <w:proofErr w:type="spellStart"/>
      <w:r w:rsidR="007F35E8" w:rsidRPr="00687318">
        <w:rPr>
          <w:rFonts w:cstheme="minorHAnsi"/>
        </w:rPr>
        <w:t>expográfico</w:t>
      </w:r>
      <w:proofErr w:type="spellEnd"/>
      <w:r w:rsidR="007F35E8" w:rsidRPr="00687318">
        <w:rPr>
          <w:rFonts w:cstheme="minorHAnsi"/>
        </w:rPr>
        <w:t xml:space="preserve"> o Museu contou com</w:t>
      </w:r>
      <w:r w:rsidRPr="00687318">
        <w:rPr>
          <w:rFonts w:cstheme="minorHAnsi"/>
        </w:rPr>
        <w:t xml:space="preserve"> a participação ativa dos indígenas </w:t>
      </w:r>
      <w:proofErr w:type="spellStart"/>
      <w:r w:rsidR="007F35E8" w:rsidRPr="00687318">
        <w:rPr>
          <w:rFonts w:cstheme="minorHAnsi"/>
        </w:rPr>
        <w:t>Kaingang</w:t>
      </w:r>
      <w:proofErr w:type="spellEnd"/>
      <w:r w:rsidR="007F35E8" w:rsidRPr="00687318">
        <w:rPr>
          <w:rFonts w:cstheme="minorHAnsi"/>
        </w:rPr>
        <w:t xml:space="preserve"> e </w:t>
      </w:r>
      <w:proofErr w:type="spellStart"/>
      <w:r w:rsidR="007F35E8" w:rsidRPr="00687318">
        <w:rPr>
          <w:rFonts w:cstheme="minorHAnsi"/>
        </w:rPr>
        <w:t>Krenak</w:t>
      </w:r>
      <w:proofErr w:type="spellEnd"/>
      <w:r w:rsidR="007F35E8" w:rsidRPr="00687318">
        <w:rPr>
          <w:rFonts w:cstheme="minorHAnsi"/>
        </w:rPr>
        <w:t>. Chamados a participar,</w:t>
      </w:r>
      <w:r w:rsidRPr="00687318">
        <w:rPr>
          <w:rFonts w:cstheme="minorHAnsi"/>
        </w:rPr>
        <w:t xml:space="preserve"> cada </w:t>
      </w:r>
      <w:r w:rsidR="007F35E8" w:rsidRPr="00687318">
        <w:rPr>
          <w:rFonts w:cstheme="minorHAnsi"/>
        </w:rPr>
        <w:t>qual</w:t>
      </w:r>
      <w:r w:rsidRPr="00687318">
        <w:rPr>
          <w:rFonts w:cstheme="minorHAnsi"/>
        </w:rPr>
        <w:t xml:space="preserve"> decidiu como </w:t>
      </w:r>
      <w:r w:rsidR="008F53EF" w:rsidRPr="00687318">
        <w:rPr>
          <w:rFonts w:cstheme="minorHAnsi"/>
        </w:rPr>
        <w:t>seria</w:t>
      </w:r>
      <w:r w:rsidRPr="00687318">
        <w:rPr>
          <w:rFonts w:cstheme="minorHAnsi"/>
        </w:rPr>
        <w:t xml:space="preserve"> represe</w:t>
      </w:r>
      <w:r w:rsidR="008F53EF" w:rsidRPr="00687318">
        <w:rPr>
          <w:rFonts w:cstheme="minorHAnsi"/>
        </w:rPr>
        <w:t>ntado</w:t>
      </w:r>
      <w:r w:rsidRPr="00687318">
        <w:rPr>
          <w:rFonts w:cstheme="minorHAnsi"/>
        </w:rPr>
        <w:t xml:space="preserve"> dentro do espaço, </w:t>
      </w:r>
      <w:r w:rsidR="00CD3495" w:rsidRPr="00687318">
        <w:rPr>
          <w:rFonts w:cstheme="minorHAnsi"/>
        </w:rPr>
        <w:t>produzindo</w:t>
      </w:r>
      <w:r w:rsidRPr="00687318">
        <w:rPr>
          <w:rFonts w:cstheme="minorHAnsi"/>
        </w:rPr>
        <w:t xml:space="preserve"> artefatos e</w:t>
      </w:r>
      <w:r w:rsidR="00CD3495" w:rsidRPr="00687318">
        <w:rPr>
          <w:rFonts w:cstheme="minorHAnsi"/>
        </w:rPr>
        <w:t xml:space="preserve"> colaborando com a produção de vídeos que contê</w:t>
      </w:r>
      <w:r w:rsidRPr="00687318">
        <w:rPr>
          <w:rFonts w:cstheme="minorHAnsi"/>
        </w:rPr>
        <w:t>m depoimentos da luta, trajetória e do processo de fortalecimento da</w:t>
      </w:r>
      <w:r w:rsidR="00CD3495" w:rsidRPr="00687318">
        <w:rPr>
          <w:rFonts w:cstheme="minorHAnsi"/>
        </w:rPr>
        <w:t>s</w:t>
      </w:r>
      <w:r w:rsidRPr="00687318">
        <w:rPr>
          <w:rFonts w:cstheme="minorHAnsi"/>
        </w:rPr>
        <w:t xml:space="preserve"> cultura</w:t>
      </w:r>
      <w:r w:rsidR="00CD3495" w:rsidRPr="00687318">
        <w:rPr>
          <w:rFonts w:cstheme="minorHAnsi"/>
        </w:rPr>
        <w:t xml:space="preserve">s </w:t>
      </w:r>
      <w:proofErr w:type="spellStart"/>
      <w:r w:rsidRPr="00687318">
        <w:rPr>
          <w:rFonts w:cstheme="minorHAnsi"/>
        </w:rPr>
        <w:t>Kaingang</w:t>
      </w:r>
      <w:proofErr w:type="spellEnd"/>
      <w:r w:rsidR="00CD3495" w:rsidRPr="00687318">
        <w:rPr>
          <w:rFonts w:cstheme="minorHAnsi"/>
        </w:rPr>
        <w:t xml:space="preserve"> e </w:t>
      </w:r>
      <w:proofErr w:type="spellStart"/>
      <w:r w:rsidR="00CD3495" w:rsidRPr="00687318">
        <w:rPr>
          <w:rFonts w:cstheme="minorHAnsi"/>
        </w:rPr>
        <w:t>Krenak</w:t>
      </w:r>
      <w:proofErr w:type="spellEnd"/>
      <w:r w:rsidR="00CD3495" w:rsidRPr="00687318">
        <w:rPr>
          <w:rFonts w:cstheme="minorHAnsi"/>
        </w:rPr>
        <w:t xml:space="preserve"> d</w:t>
      </w:r>
      <w:r w:rsidRPr="00687318">
        <w:rPr>
          <w:rFonts w:cstheme="minorHAnsi"/>
        </w:rPr>
        <w:t>a TI Vanuíre</w:t>
      </w:r>
      <w:r w:rsidR="00CD3495" w:rsidRPr="00687318">
        <w:rPr>
          <w:rFonts w:cstheme="minorHAnsi"/>
        </w:rPr>
        <w:t>. Se a exposição revela uma identidade para eles mesmos se afirmarem no reconhecimento, revela, também, uma identidade na relação com os não indígenas, os diferentes culturais.</w:t>
      </w:r>
    </w:p>
    <w:p w:rsidR="003B3FB8" w:rsidRDefault="003B3FB8" w:rsidP="003B3FB8">
      <w:pPr>
        <w:spacing w:after="0"/>
        <w:jc w:val="both"/>
        <w:rPr>
          <w:rFonts w:cstheme="minorHAnsi"/>
        </w:rPr>
      </w:pPr>
    </w:p>
    <w:p w:rsidR="007C7868" w:rsidRPr="00687318" w:rsidRDefault="00E25FDE" w:rsidP="003B3FB8">
      <w:pPr>
        <w:spacing w:after="0"/>
        <w:jc w:val="both"/>
        <w:rPr>
          <w:rFonts w:cstheme="minorHAnsi"/>
        </w:rPr>
      </w:pPr>
      <w:r w:rsidRPr="00687318">
        <w:rPr>
          <w:rFonts w:cstheme="minorHAnsi"/>
        </w:rPr>
        <w:t>O M</w:t>
      </w:r>
      <w:r w:rsidR="00CD1C3F" w:rsidRPr="00687318">
        <w:rPr>
          <w:rFonts w:cstheme="minorHAnsi"/>
        </w:rPr>
        <w:t>useu desenvolve</w:t>
      </w:r>
      <w:r w:rsidRPr="00687318">
        <w:rPr>
          <w:rFonts w:cstheme="minorHAnsi"/>
        </w:rPr>
        <w:t>, no entanto,</w:t>
      </w:r>
      <w:r w:rsidR="00CD1C3F" w:rsidRPr="00687318">
        <w:rPr>
          <w:rFonts w:cstheme="minorHAnsi"/>
        </w:rPr>
        <w:t xml:space="preserve"> ações</w:t>
      </w:r>
      <w:r w:rsidRPr="00687318">
        <w:rPr>
          <w:rFonts w:cstheme="minorHAnsi"/>
        </w:rPr>
        <w:t xml:space="preserve"> permanentemente com os povos indígenas da região, como um compromisso com eles, mas porque necessitamos nos educar patrimonialmente. Precisamos dos diferentes da mesma forma que precisamos dos semelhantes. Assim, criamos situações para que os indígenas trabalhem construções identitárias</w:t>
      </w:r>
      <w:r w:rsidR="007A0A65" w:rsidRPr="00687318">
        <w:rPr>
          <w:rFonts w:cstheme="minorHAnsi"/>
        </w:rPr>
        <w:t xml:space="preserve"> entre si</w:t>
      </w:r>
      <w:r w:rsidRPr="00687318">
        <w:rPr>
          <w:rFonts w:cstheme="minorHAnsi"/>
        </w:rPr>
        <w:t xml:space="preserve">, mas que compartilhem com outros, com os profissionais de museus inclusive e principalmente, </w:t>
      </w:r>
      <w:r w:rsidR="007A0A65" w:rsidRPr="00687318">
        <w:rPr>
          <w:rFonts w:cstheme="minorHAnsi"/>
        </w:rPr>
        <w:t>suas culturas. Dessa forma, entendendo cada ação como provocações para processos de identidade e alteridade, para a diversidade, a diferença e a tolerância, o Museu Índia Vanuíre coordena ou participa ativamente de ações com os indígenas, algumas das quais apresentamos a seguir.</w:t>
      </w:r>
    </w:p>
    <w:p w:rsidR="003B3FB8" w:rsidRDefault="003B3FB8" w:rsidP="003B3FB8">
      <w:pPr>
        <w:spacing w:after="0"/>
        <w:jc w:val="both"/>
        <w:rPr>
          <w:rFonts w:cstheme="minorHAnsi"/>
        </w:rPr>
      </w:pPr>
    </w:p>
    <w:p w:rsidR="003B3FB8" w:rsidRDefault="003B3FB8" w:rsidP="003B3FB8">
      <w:pPr>
        <w:spacing w:after="0"/>
        <w:jc w:val="both"/>
        <w:rPr>
          <w:rFonts w:cstheme="minorHAnsi"/>
        </w:rPr>
      </w:pPr>
    </w:p>
    <w:p w:rsidR="003B3FB8" w:rsidRDefault="003B3FB8" w:rsidP="003B3FB8">
      <w:pPr>
        <w:spacing w:after="0"/>
        <w:jc w:val="both"/>
        <w:rPr>
          <w:rFonts w:cstheme="minorHAnsi"/>
        </w:rPr>
      </w:pPr>
    </w:p>
    <w:p w:rsidR="003B3FB8" w:rsidRDefault="003B3FB8" w:rsidP="003B3FB8">
      <w:pPr>
        <w:spacing w:after="0"/>
        <w:jc w:val="both"/>
        <w:rPr>
          <w:rFonts w:cstheme="minorHAnsi"/>
        </w:rPr>
      </w:pPr>
    </w:p>
    <w:p w:rsidR="00C92C1F" w:rsidRPr="00687318" w:rsidRDefault="007C7868" w:rsidP="003B3FB8">
      <w:pPr>
        <w:spacing w:after="0"/>
        <w:jc w:val="both"/>
        <w:rPr>
          <w:rFonts w:cstheme="minorHAnsi"/>
        </w:rPr>
      </w:pPr>
      <w:r w:rsidRPr="00687318">
        <w:rPr>
          <w:rFonts w:cstheme="minorHAnsi"/>
        </w:rPr>
        <w:t xml:space="preserve">A </w:t>
      </w:r>
      <w:r w:rsidR="007A0A65" w:rsidRPr="00687318">
        <w:rPr>
          <w:rFonts w:cstheme="minorHAnsi"/>
          <w:bCs/>
        </w:rPr>
        <w:t>Semana do Índio de Tupã</w:t>
      </w:r>
      <w:r w:rsidRPr="00687318">
        <w:rPr>
          <w:rFonts w:cstheme="minorHAnsi"/>
        </w:rPr>
        <w:t xml:space="preserve"> é evento relacionado ao</w:t>
      </w:r>
      <w:r w:rsidR="007A0A65" w:rsidRPr="00687318">
        <w:rPr>
          <w:rFonts w:cstheme="minorHAnsi"/>
        </w:rPr>
        <w:t xml:space="preserve"> Dia do Índio, 19 de abril</w:t>
      </w:r>
      <w:r w:rsidRPr="00687318">
        <w:rPr>
          <w:rFonts w:cstheme="minorHAnsi"/>
        </w:rPr>
        <w:t>. A programação</w:t>
      </w:r>
      <w:r w:rsidR="003B3FB8">
        <w:rPr>
          <w:rFonts w:cstheme="minorHAnsi"/>
        </w:rPr>
        <w:t xml:space="preserve"> </w:t>
      </w:r>
      <w:r w:rsidR="008F53EF" w:rsidRPr="00687318">
        <w:rPr>
          <w:rFonts w:cstheme="minorHAnsi"/>
        </w:rPr>
        <w:t>compõe</w:t>
      </w:r>
      <w:r w:rsidR="007A0A65" w:rsidRPr="00687318">
        <w:rPr>
          <w:rFonts w:cstheme="minorHAnsi"/>
        </w:rPr>
        <w:t xml:space="preserve"> atividades </w:t>
      </w:r>
      <w:r w:rsidRPr="00687318">
        <w:rPr>
          <w:rFonts w:cstheme="minorHAnsi"/>
        </w:rPr>
        <w:t>oferecidas</w:t>
      </w:r>
      <w:r w:rsidR="008F53EF" w:rsidRPr="00687318">
        <w:rPr>
          <w:rFonts w:cstheme="minorHAnsi"/>
        </w:rPr>
        <w:t xml:space="preserve"> tais como</w:t>
      </w:r>
      <w:r w:rsidRPr="00687318">
        <w:rPr>
          <w:rFonts w:cstheme="minorHAnsi"/>
        </w:rPr>
        <w:t xml:space="preserve"> oficinas de artesanato</w:t>
      </w:r>
      <w:r w:rsidR="007A0A65" w:rsidRPr="00687318">
        <w:rPr>
          <w:rFonts w:cstheme="minorHAnsi"/>
        </w:rPr>
        <w:t>, palestras</w:t>
      </w:r>
      <w:r w:rsidRPr="00687318">
        <w:rPr>
          <w:rFonts w:cstheme="minorHAnsi"/>
        </w:rPr>
        <w:t xml:space="preserve"> e debates</w:t>
      </w:r>
      <w:r w:rsidR="00C92C1F" w:rsidRPr="00687318">
        <w:rPr>
          <w:rFonts w:cstheme="minorHAnsi"/>
        </w:rPr>
        <w:t>, exposições</w:t>
      </w:r>
      <w:r w:rsidR="007A0A65" w:rsidRPr="00687318">
        <w:rPr>
          <w:rFonts w:cstheme="minorHAnsi"/>
        </w:rPr>
        <w:t xml:space="preserve">, roda de conversa, apresentação </w:t>
      </w:r>
      <w:r w:rsidR="00C92C1F" w:rsidRPr="00687318">
        <w:rPr>
          <w:rFonts w:cstheme="minorHAnsi"/>
        </w:rPr>
        <w:t>de música e dança,</w:t>
      </w:r>
      <w:r w:rsidR="007A0A65" w:rsidRPr="00687318">
        <w:rPr>
          <w:rFonts w:cstheme="minorHAnsi"/>
        </w:rPr>
        <w:t xml:space="preserve"> feira de artesanato</w:t>
      </w:r>
      <w:r w:rsidR="00C92C1F" w:rsidRPr="00687318">
        <w:rPr>
          <w:rFonts w:cstheme="minorHAnsi"/>
        </w:rPr>
        <w:t xml:space="preserve"> e de culinária indígena</w:t>
      </w:r>
      <w:r w:rsidR="007A0A65" w:rsidRPr="00687318">
        <w:rPr>
          <w:rFonts w:cstheme="minorHAnsi"/>
        </w:rPr>
        <w:t xml:space="preserve">. </w:t>
      </w:r>
      <w:r w:rsidR="00C92C1F" w:rsidRPr="00687318">
        <w:rPr>
          <w:rFonts w:cstheme="minorHAnsi"/>
        </w:rPr>
        <w:t xml:space="preserve">A </w:t>
      </w:r>
      <w:r w:rsidR="008F53EF" w:rsidRPr="00687318">
        <w:rPr>
          <w:rFonts w:cstheme="minorHAnsi"/>
          <w:bCs/>
        </w:rPr>
        <w:t>Semana Tupã em Comemoração a</w:t>
      </w:r>
      <w:r w:rsidR="007A0A65" w:rsidRPr="00687318">
        <w:rPr>
          <w:rFonts w:cstheme="minorHAnsi"/>
          <w:bCs/>
        </w:rPr>
        <w:t>o Dia Internacional dos Povos indígenas</w:t>
      </w:r>
      <w:r w:rsidR="00C92C1F" w:rsidRPr="00687318">
        <w:rPr>
          <w:rFonts w:cstheme="minorHAnsi"/>
          <w:bCs/>
        </w:rPr>
        <w:t xml:space="preserve"> tem a finalidade de rememorar o dia </w:t>
      </w:r>
      <w:r w:rsidR="007A0A65" w:rsidRPr="00687318">
        <w:rPr>
          <w:rFonts w:cstheme="minorHAnsi"/>
        </w:rPr>
        <w:t>9 de agosto</w:t>
      </w:r>
      <w:r w:rsidR="00C92C1F" w:rsidRPr="00687318">
        <w:rPr>
          <w:rFonts w:cstheme="minorHAnsi"/>
        </w:rPr>
        <w:t xml:space="preserve"> para</w:t>
      </w:r>
      <w:r w:rsidR="007A0A65" w:rsidRPr="00687318">
        <w:rPr>
          <w:rFonts w:cstheme="minorHAnsi"/>
        </w:rPr>
        <w:t xml:space="preserve"> ampliar as reflexões sobre os </w:t>
      </w:r>
      <w:r w:rsidR="00C92C1F" w:rsidRPr="00687318">
        <w:rPr>
          <w:rFonts w:cstheme="minorHAnsi"/>
        </w:rPr>
        <w:t>temas</w:t>
      </w:r>
      <w:r w:rsidR="007A0A65" w:rsidRPr="00687318">
        <w:rPr>
          <w:rFonts w:cstheme="minorHAnsi"/>
        </w:rPr>
        <w:t xml:space="preserve"> indígenas e aproximar </w:t>
      </w:r>
      <w:r w:rsidR="00C92C1F" w:rsidRPr="00687318">
        <w:rPr>
          <w:rFonts w:cstheme="minorHAnsi"/>
        </w:rPr>
        <w:t xml:space="preserve">essas culturas da população da cidade e da região. Participam da organização de </w:t>
      </w:r>
      <w:r w:rsidR="008F53EF" w:rsidRPr="00687318">
        <w:rPr>
          <w:rFonts w:cstheme="minorHAnsi"/>
        </w:rPr>
        <w:t>ambas as</w:t>
      </w:r>
      <w:r w:rsidR="00C92C1F" w:rsidRPr="00687318">
        <w:rPr>
          <w:rFonts w:cstheme="minorHAnsi"/>
        </w:rPr>
        <w:t xml:space="preserve"> Semanas os </w:t>
      </w:r>
      <w:proofErr w:type="spellStart"/>
      <w:r w:rsidR="00C92C1F" w:rsidRPr="00687318">
        <w:rPr>
          <w:rFonts w:cstheme="minorHAnsi"/>
        </w:rPr>
        <w:t>Kaingang</w:t>
      </w:r>
      <w:proofErr w:type="spellEnd"/>
      <w:r w:rsidR="00C92C1F" w:rsidRPr="00687318">
        <w:rPr>
          <w:rFonts w:cstheme="minorHAnsi"/>
        </w:rPr>
        <w:t xml:space="preserve">, </w:t>
      </w:r>
      <w:proofErr w:type="spellStart"/>
      <w:r w:rsidR="00C92C1F" w:rsidRPr="00687318">
        <w:rPr>
          <w:rFonts w:cstheme="minorHAnsi"/>
        </w:rPr>
        <w:t>Krenak</w:t>
      </w:r>
      <w:proofErr w:type="spellEnd"/>
      <w:r w:rsidR="00C92C1F" w:rsidRPr="00687318">
        <w:rPr>
          <w:rFonts w:cstheme="minorHAnsi"/>
        </w:rPr>
        <w:t xml:space="preserve"> e Terena, </w:t>
      </w:r>
      <w:r w:rsidR="007A0A65" w:rsidRPr="00687318">
        <w:rPr>
          <w:rFonts w:cstheme="minorHAnsi"/>
        </w:rPr>
        <w:t>hab</w:t>
      </w:r>
      <w:r w:rsidR="008F53EF" w:rsidRPr="00687318">
        <w:rPr>
          <w:rFonts w:cstheme="minorHAnsi"/>
        </w:rPr>
        <w:t>itantes das terras indígenas (TI</w:t>
      </w:r>
      <w:r w:rsidR="007A0A65" w:rsidRPr="00687318">
        <w:rPr>
          <w:rFonts w:cstheme="minorHAnsi"/>
        </w:rPr>
        <w:t xml:space="preserve">) Vanuíre e Icatu, </w:t>
      </w:r>
      <w:r w:rsidR="00C92C1F" w:rsidRPr="00687318">
        <w:rPr>
          <w:rFonts w:cstheme="minorHAnsi"/>
        </w:rPr>
        <w:t xml:space="preserve">além de índios de </w:t>
      </w:r>
      <w:proofErr w:type="gramStart"/>
      <w:r w:rsidR="00C92C1F" w:rsidRPr="00687318">
        <w:rPr>
          <w:rFonts w:cstheme="minorHAnsi"/>
        </w:rPr>
        <w:t>outras parte</w:t>
      </w:r>
      <w:proofErr w:type="gramEnd"/>
      <w:r w:rsidR="00C92C1F" w:rsidRPr="00687318">
        <w:rPr>
          <w:rFonts w:cstheme="minorHAnsi"/>
        </w:rPr>
        <w:t xml:space="preserve"> que queiram participar.</w:t>
      </w:r>
    </w:p>
    <w:p w:rsidR="003B3FB8" w:rsidRDefault="003B3FB8" w:rsidP="003B3FB8">
      <w:pPr>
        <w:spacing w:after="0"/>
        <w:jc w:val="both"/>
        <w:rPr>
          <w:rFonts w:cstheme="minorHAnsi"/>
        </w:rPr>
      </w:pPr>
    </w:p>
    <w:p w:rsidR="000B6004" w:rsidRPr="00687318" w:rsidRDefault="00C92C1F" w:rsidP="003B3FB8">
      <w:pPr>
        <w:spacing w:after="0"/>
        <w:jc w:val="both"/>
        <w:rPr>
          <w:rFonts w:cstheme="minorHAnsi"/>
          <w:bCs/>
        </w:rPr>
      </w:pPr>
      <w:r w:rsidRPr="00687318">
        <w:rPr>
          <w:rFonts w:cstheme="minorHAnsi"/>
        </w:rPr>
        <w:t xml:space="preserve">O programa </w:t>
      </w:r>
      <w:r w:rsidR="007A0A65" w:rsidRPr="00687318">
        <w:rPr>
          <w:rFonts w:eastAsia="Times New Roman" w:cstheme="minorHAnsi"/>
          <w:bCs/>
          <w:bdr w:val="none" w:sz="0" w:space="0" w:color="auto" w:frame="1"/>
        </w:rPr>
        <w:t xml:space="preserve">Museu </w:t>
      </w:r>
      <w:r w:rsidRPr="00687318">
        <w:rPr>
          <w:rFonts w:eastAsia="Times New Roman" w:cstheme="minorHAnsi"/>
          <w:bCs/>
          <w:bdr w:val="none" w:sz="0" w:space="0" w:color="auto" w:frame="1"/>
        </w:rPr>
        <w:t xml:space="preserve">e </w:t>
      </w:r>
      <w:r w:rsidR="007A0A65" w:rsidRPr="00687318">
        <w:rPr>
          <w:rFonts w:eastAsia="Times New Roman" w:cstheme="minorHAnsi"/>
          <w:bCs/>
          <w:bdr w:val="none" w:sz="0" w:space="0" w:color="auto" w:frame="1"/>
        </w:rPr>
        <w:t>Escola Indígena</w:t>
      </w:r>
      <w:r w:rsidR="003B3FB8">
        <w:rPr>
          <w:rFonts w:eastAsia="Times New Roman" w:cstheme="minorHAnsi"/>
          <w:bCs/>
          <w:bdr w:val="none" w:sz="0" w:space="0" w:color="auto" w:frame="1"/>
        </w:rPr>
        <w:t xml:space="preserve"> </w:t>
      </w:r>
      <w:r w:rsidRPr="00687318">
        <w:rPr>
          <w:rFonts w:eastAsia="Times New Roman" w:cstheme="minorHAnsi"/>
          <w:bCs/>
          <w:bdr w:val="none" w:sz="0" w:space="0" w:color="auto" w:frame="1"/>
        </w:rPr>
        <w:t>promove</w:t>
      </w:r>
      <w:r w:rsidR="00D475A8" w:rsidRPr="00687318">
        <w:rPr>
          <w:rFonts w:eastAsia="Times New Roman" w:cstheme="minorHAnsi"/>
          <w:bCs/>
          <w:bdr w:val="none" w:sz="0" w:space="0" w:color="auto" w:frame="1"/>
        </w:rPr>
        <w:t xml:space="preserve"> ações com </w:t>
      </w:r>
      <w:r w:rsidR="008F53EF" w:rsidRPr="00687318">
        <w:rPr>
          <w:rFonts w:eastAsia="Times New Roman" w:cstheme="minorHAnsi"/>
          <w:bCs/>
          <w:bdr w:val="none" w:sz="0" w:space="0" w:color="auto" w:frame="1"/>
        </w:rPr>
        <w:t xml:space="preserve">a </w:t>
      </w:r>
      <w:r w:rsidR="00D475A8" w:rsidRPr="00687318">
        <w:rPr>
          <w:rFonts w:eastAsia="Times New Roman" w:cstheme="minorHAnsi"/>
          <w:bCs/>
          <w:bdr w:val="none" w:sz="0" w:space="0" w:color="auto" w:frame="1"/>
        </w:rPr>
        <w:t>Escola Estadual Indígena Índia Vanuíre, TI</w:t>
      </w:r>
      <w:r w:rsidR="007A0A65" w:rsidRPr="00687318">
        <w:rPr>
          <w:rFonts w:eastAsia="Times New Roman" w:cstheme="minorHAnsi"/>
          <w:bCs/>
          <w:bdr w:val="none" w:sz="0" w:space="0" w:color="auto" w:frame="1"/>
        </w:rPr>
        <w:t xml:space="preserve"> Vanuíre</w:t>
      </w:r>
      <w:r w:rsidR="00D475A8" w:rsidRPr="00687318">
        <w:rPr>
          <w:rFonts w:eastAsia="Times New Roman" w:cstheme="minorHAnsi"/>
          <w:bCs/>
          <w:bdr w:val="none" w:sz="0" w:space="0" w:color="auto" w:frame="1"/>
        </w:rPr>
        <w:t>, e a Escola Estadual Indígena Índia Maria Rosa, da TI</w:t>
      </w:r>
      <w:r w:rsidR="007A0A65" w:rsidRPr="00687318">
        <w:rPr>
          <w:rFonts w:eastAsia="Times New Roman" w:cstheme="minorHAnsi"/>
          <w:bCs/>
          <w:bdr w:val="none" w:sz="0" w:space="0" w:color="auto" w:frame="1"/>
        </w:rPr>
        <w:t xml:space="preserve"> Icatu</w:t>
      </w:r>
      <w:r w:rsidR="00D475A8" w:rsidRPr="00687318">
        <w:rPr>
          <w:rFonts w:eastAsia="Times New Roman" w:cstheme="minorHAnsi"/>
          <w:bCs/>
          <w:bdr w:val="none" w:sz="0" w:space="0" w:color="auto" w:frame="1"/>
        </w:rPr>
        <w:t>. As ações são definidas</w:t>
      </w:r>
      <w:r w:rsidR="007A0A65" w:rsidRPr="00687318">
        <w:rPr>
          <w:rFonts w:eastAsia="Times New Roman" w:cstheme="minorHAnsi"/>
          <w:bCs/>
          <w:bdr w:val="none" w:sz="0" w:space="0" w:color="auto" w:frame="1"/>
        </w:rPr>
        <w:t xml:space="preserve">, seguindo objetivos traçados conjuntamente, de forma a atender as expectativas mútuas. </w:t>
      </w:r>
      <w:r w:rsidR="00D475A8" w:rsidRPr="00687318">
        <w:rPr>
          <w:rFonts w:cstheme="minorHAnsi"/>
          <w:bCs/>
        </w:rPr>
        <w:t>Trata-se deum programa que favorece a troca. O</w:t>
      </w:r>
      <w:r w:rsidR="007A0A65" w:rsidRPr="00687318">
        <w:rPr>
          <w:rFonts w:cstheme="minorHAnsi"/>
          <w:bCs/>
        </w:rPr>
        <w:t xml:space="preserve"> museu </w:t>
      </w:r>
      <w:r w:rsidR="00D475A8" w:rsidRPr="00687318">
        <w:rPr>
          <w:rFonts w:cstheme="minorHAnsi"/>
          <w:bCs/>
        </w:rPr>
        <w:t>dá</w:t>
      </w:r>
      <w:r w:rsidR="007A0A65" w:rsidRPr="00687318">
        <w:rPr>
          <w:rFonts w:cstheme="minorHAnsi"/>
          <w:bCs/>
        </w:rPr>
        <w:t xml:space="preserve"> suporte à</w:t>
      </w:r>
      <w:r w:rsidR="00D475A8" w:rsidRPr="00687318">
        <w:rPr>
          <w:rFonts w:cstheme="minorHAnsi"/>
          <w:bCs/>
        </w:rPr>
        <w:t>quela</w:t>
      </w:r>
      <w:r w:rsidR="007A0A65" w:rsidRPr="00687318">
        <w:rPr>
          <w:rFonts w:cstheme="minorHAnsi"/>
          <w:bCs/>
        </w:rPr>
        <w:t xml:space="preserve">s ações </w:t>
      </w:r>
      <w:r w:rsidR="00D475A8" w:rsidRPr="00687318">
        <w:rPr>
          <w:rFonts w:cstheme="minorHAnsi"/>
          <w:bCs/>
        </w:rPr>
        <w:t>escolhidas pelas Escolas</w:t>
      </w:r>
      <w:r w:rsidR="007A0A65" w:rsidRPr="00687318">
        <w:rPr>
          <w:rFonts w:cstheme="minorHAnsi"/>
          <w:bCs/>
        </w:rPr>
        <w:t xml:space="preserve"> Indígena</w:t>
      </w:r>
      <w:r w:rsidR="00D475A8" w:rsidRPr="00687318">
        <w:rPr>
          <w:rFonts w:cstheme="minorHAnsi"/>
          <w:bCs/>
        </w:rPr>
        <w:t xml:space="preserve">s e estar com os indígenas fortalece as ações educativas e comunicacionais do </w:t>
      </w:r>
      <w:proofErr w:type="spellStart"/>
      <w:r w:rsidR="00D475A8" w:rsidRPr="00687318">
        <w:rPr>
          <w:rFonts w:cstheme="minorHAnsi"/>
          <w:bCs/>
        </w:rPr>
        <w:t>Museu.</w:t>
      </w:r>
      <w:r w:rsidR="00E26012" w:rsidRPr="00687318">
        <w:rPr>
          <w:rFonts w:cstheme="minorHAnsi"/>
        </w:rPr>
        <w:t>O</w:t>
      </w:r>
      <w:proofErr w:type="spellEnd"/>
      <w:r w:rsidR="00E26012" w:rsidRPr="00687318">
        <w:rPr>
          <w:rFonts w:cstheme="minorHAnsi"/>
        </w:rPr>
        <w:t xml:space="preserve"> </w:t>
      </w:r>
      <w:r w:rsidR="00193A7F" w:rsidRPr="00687318">
        <w:rPr>
          <w:rFonts w:cstheme="minorHAnsi"/>
        </w:rPr>
        <w:t>programa Museu e Escola Indígena</w:t>
      </w:r>
      <w:r w:rsidR="007A0A65" w:rsidRPr="00687318">
        <w:rPr>
          <w:rFonts w:cstheme="minorHAnsi"/>
        </w:rPr>
        <w:t xml:space="preserve"> consiste em uma parceria entre o Núcleo de Educação do Museu, profissionais do MAE/USP e professores indígenas, que através de encontros continuados articulam ações que tem como objetivo fortalecer narrativas indígenas no espaço do Museu, além de promover a aproximação entre os profissionais do Museu e a comunidade indígena. </w:t>
      </w:r>
      <w:r w:rsidR="00193A7F" w:rsidRPr="00687318">
        <w:rPr>
          <w:rFonts w:cstheme="minorHAnsi"/>
        </w:rPr>
        <w:t>O protagonismo dos indígenas no espaço do Museu ou espaço criado por ele é algo importante para a construção identitária.</w:t>
      </w:r>
      <w:r w:rsidR="000B6004" w:rsidRPr="00687318">
        <w:rPr>
          <w:rFonts w:cstheme="minorHAnsi"/>
        </w:rPr>
        <w:t xml:space="preserve"> Por acreditar no empoderamento dos grupos e na sua capacidade de contar suas próprias histórias é que o Museu Índia Vanuíre tem nos indígenas uma prioridade. </w:t>
      </w:r>
    </w:p>
    <w:p w:rsidR="003B3FB8" w:rsidRDefault="003B3FB8" w:rsidP="003B3FB8">
      <w:pPr>
        <w:spacing w:after="0"/>
        <w:jc w:val="both"/>
        <w:rPr>
          <w:rFonts w:cstheme="minorHAnsi"/>
          <w:bCs/>
        </w:rPr>
      </w:pPr>
    </w:p>
    <w:p w:rsidR="000B6004" w:rsidRDefault="000B6004" w:rsidP="003B3FB8">
      <w:pPr>
        <w:spacing w:after="0"/>
        <w:jc w:val="both"/>
        <w:rPr>
          <w:rFonts w:eastAsia="Times New Roman" w:cstheme="minorHAnsi"/>
          <w:bCs/>
          <w:bdr w:val="none" w:sz="0" w:space="0" w:color="auto" w:frame="1"/>
        </w:rPr>
      </w:pPr>
      <w:r w:rsidRPr="00687318">
        <w:rPr>
          <w:rFonts w:cstheme="minorHAnsi"/>
          <w:bCs/>
        </w:rPr>
        <w:t xml:space="preserve">Considerando outros públicos do Museu, há outros programas que destacamos dentro da temática da identidade. O </w:t>
      </w:r>
      <w:r w:rsidR="00C66AB3" w:rsidRPr="00687318">
        <w:rPr>
          <w:rFonts w:eastAsia="Times New Roman" w:cstheme="minorHAnsi"/>
          <w:bCs/>
          <w:bdr w:val="none" w:sz="0" w:space="0" w:color="auto" w:frame="1"/>
        </w:rPr>
        <w:t>Aguçando as Memórias</w:t>
      </w:r>
      <w:r w:rsidRPr="00687318">
        <w:rPr>
          <w:rFonts w:eastAsia="Times New Roman" w:cstheme="minorHAnsi"/>
          <w:bCs/>
          <w:bdr w:val="none" w:sz="0" w:space="0" w:color="auto" w:frame="1"/>
        </w:rPr>
        <w:t xml:space="preserve"> é um deles. </w:t>
      </w:r>
      <w:r w:rsidRPr="00687318">
        <w:rPr>
          <w:rFonts w:cstheme="minorHAnsi"/>
          <w:bCs/>
        </w:rPr>
        <w:t>Trata-se de ação voltada ao pú</w:t>
      </w:r>
      <w:r w:rsidR="00C66AB3" w:rsidRPr="00687318">
        <w:rPr>
          <w:rFonts w:eastAsia="Times New Roman" w:cstheme="minorHAnsi"/>
          <w:bCs/>
          <w:bdr w:val="none" w:sz="0" w:space="0" w:color="auto" w:frame="1"/>
        </w:rPr>
        <w:t xml:space="preserve">blico da 3ª idade. Nós o consideramos </w:t>
      </w:r>
      <w:r w:rsidR="006D7CBA" w:rsidRPr="00687318">
        <w:rPr>
          <w:rFonts w:eastAsia="Times New Roman" w:cstheme="minorHAnsi"/>
          <w:bCs/>
          <w:bdr w:val="none" w:sz="0" w:space="0" w:color="auto" w:frame="1"/>
        </w:rPr>
        <w:t xml:space="preserve">no prisma da </w:t>
      </w:r>
      <w:r w:rsidR="00C66AB3" w:rsidRPr="00687318">
        <w:rPr>
          <w:rFonts w:eastAsia="Times New Roman" w:cstheme="minorHAnsi"/>
          <w:bCs/>
          <w:bdr w:val="none" w:sz="0" w:space="0" w:color="auto" w:frame="1"/>
        </w:rPr>
        <w:t>identidade porque o mesmo busca uma reflexão sobre a identidade nessa faixa etária, a partir das vivências do grupo. E consideramos alteridade, porque os participantes não são todos iguais e estão todos juntos compartilhando suas memórias.</w:t>
      </w:r>
    </w:p>
    <w:p w:rsidR="003B3FB8" w:rsidRPr="00687318" w:rsidRDefault="003B3FB8" w:rsidP="003B3FB8">
      <w:pPr>
        <w:spacing w:after="0"/>
        <w:ind w:firstLine="1701"/>
        <w:jc w:val="both"/>
        <w:rPr>
          <w:rFonts w:cstheme="minorHAnsi"/>
          <w:bCs/>
        </w:rPr>
      </w:pPr>
    </w:p>
    <w:p w:rsidR="005107CE" w:rsidRPr="00687318" w:rsidRDefault="000B6004" w:rsidP="003B3FB8">
      <w:pPr>
        <w:spacing w:after="0"/>
        <w:jc w:val="both"/>
        <w:rPr>
          <w:rFonts w:eastAsia="Times New Roman" w:cstheme="minorHAnsi"/>
          <w:bCs/>
          <w:bdr w:val="none" w:sz="0" w:space="0" w:color="auto" w:frame="1"/>
        </w:rPr>
      </w:pPr>
      <w:r w:rsidRPr="00687318">
        <w:rPr>
          <w:rFonts w:cstheme="minorHAnsi"/>
          <w:bCs/>
        </w:rPr>
        <w:t xml:space="preserve">Podemos afirmar que a educação que se faz em um museu é boa, quando os educadores aprendem tanto quanto o público alvo envolvido. É o caso do programa </w:t>
      </w:r>
      <w:r w:rsidR="00C66AB3" w:rsidRPr="00687318">
        <w:rPr>
          <w:rFonts w:eastAsia="Times New Roman" w:cstheme="minorHAnsi"/>
          <w:bCs/>
          <w:bdr w:val="none" w:sz="0" w:space="0" w:color="auto" w:frame="1"/>
        </w:rPr>
        <w:t>Museu e Cidadania</w:t>
      </w:r>
      <w:r w:rsidR="002C0B6F" w:rsidRPr="00687318">
        <w:rPr>
          <w:rFonts w:eastAsia="Times New Roman" w:cstheme="minorHAnsi"/>
          <w:bCs/>
          <w:bdr w:val="none" w:sz="0" w:space="0" w:color="auto" w:frame="1"/>
        </w:rPr>
        <w:t xml:space="preserve">. Este programa </w:t>
      </w:r>
      <w:r w:rsidR="00C66AB3" w:rsidRPr="00687318">
        <w:rPr>
          <w:rFonts w:eastAsia="Times New Roman" w:cstheme="minorHAnsi"/>
          <w:bCs/>
          <w:bdr w:val="none" w:sz="0" w:space="0" w:color="auto" w:frame="1"/>
        </w:rPr>
        <w:t xml:space="preserve">é desenvolvido com o público especial, especificamente internos da Clínica Dom Bosco. Trata-se de pessoas com diferentes problemas </w:t>
      </w:r>
      <w:r w:rsidR="005107CE" w:rsidRPr="00687318">
        <w:rPr>
          <w:rFonts w:eastAsia="Times New Roman" w:cstheme="minorHAnsi"/>
          <w:bCs/>
          <w:bdr w:val="none" w:sz="0" w:space="0" w:color="auto" w:frame="1"/>
        </w:rPr>
        <w:t xml:space="preserve">intelectuais e </w:t>
      </w:r>
      <w:r w:rsidR="00C66AB3" w:rsidRPr="00687318">
        <w:rPr>
          <w:rFonts w:eastAsia="Times New Roman" w:cstheme="minorHAnsi"/>
          <w:bCs/>
          <w:bdr w:val="none" w:sz="0" w:space="0" w:color="auto" w:frame="1"/>
        </w:rPr>
        <w:t>psicológicos.</w:t>
      </w:r>
      <w:r w:rsidRPr="00687318">
        <w:rPr>
          <w:rFonts w:eastAsia="Times New Roman" w:cstheme="minorHAnsi"/>
          <w:bCs/>
          <w:bdr w:val="none" w:sz="0" w:space="0" w:color="auto" w:frame="1"/>
        </w:rPr>
        <w:t xml:space="preserve"> Para nós este é um dos principais programas</w:t>
      </w:r>
      <w:r w:rsidR="002C0B6F" w:rsidRPr="00687318">
        <w:rPr>
          <w:rFonts w:eastAsia="Times New Roman" w:cstheme="minorHAnsi"/>
          <w:bCs/>
          <w:bdr w:val="none" w:sz="0" w:space="0" w:color="auto" w:frame="1"/>
        </w:rPr>
        <w:t xml:space="preserve">, pois nos permite refletir sobre o que é “ser normal” e sobre os estigmas </w:t>
      </w:r>
      <w:proofErr w:type="spellStart"/>
      <w:r w:rsidR="002C0B6F" w:rsidRPr="00687318">
        <w:rPr>
          <w:rFonts w:eastAsia="Times New Roman" w:cstheme="minorHAnsi"/>
          <w:bCs/>
          <w:bdr w:val="none" w:sz="0" w:space="0" w:color="auto" w:frame="1"/>
        </w:rPr>
        <w:t>segregadores</w:t>
      </w:r>
      <w:proofErr w:type="spellEnd"/>
      <w:r w:rsidR="002C0B6F" w:rsidRPr="00687318">
        <w:rPr>
          <w:rFonts w:eastAsia="Times New Roman" w:cstheme="minorHAnsi"/>
          <w:bCs/>
          <w:bdr w:val="none" w:sz="0" w:space="0" w:color="auto" w:frame="1"/>
        </w:rPr>
        <w:t xml:space="preserve"> criados na nossa sociedade</w:t>
      </w:r>
      <w:r w:rsidRPr="00687318">
        <w:rPr>
          <w:rFonts w:eastAsia="Times New Roman" w:cstheme="minorHAnsi"/>
          <w:bCs/>
          <w:bdr w:val="none" w:sz="0" w:space="0" w:color="auto" w:frame="1"/>
        </w:rPr>
        <w:t>.</w:t>
      </w:r>
      <w:r w:rsidR="003B3FB8">
        <w:rPr>
          <w:rFonts w:eastAsia="Times New Roman" w:cstheme="minorHAnsi"/>
          <w:bCs/>
          <w:bdr w:val="none" w:sz="0" w:space="0" w:color="auto" w:frame="1"/>
        </w:rPr>
        <w:t xml:space="preserve"> </w:t>
      </w:r>
      <w:r w:rsidR="00C66AB3" w:rsidRPr="00687318">
        <w:rPr>
          <w:rFonts w:eastAsia="Times New Roman" w:cstheme="minorHAnsi"/>
          <w:bCs/>
          <w:bdr w:val="none" w:sz="0" w:space="0" w:color="auto" w:frame="1"/>
        </w:rPr>
        <w:t xml:space="preserve">É considerado identidade, pois desenvolvemos ações que </w:t>
      </w:r>
      <w:r w:rsidR="002C0B6F" w:rsidRPr="00687318">
        <w:rPr>
          <w:rFonts w:eastAsia="Times New Roman" w:cstheme="minorHAnsi"/>
          <w:bCs/>
          <w:bdr w:val="none" w:sz="0" w:space="0" w:color="auto" w:frame="1"/>
        </w:rPr>
        <w:t xml:space="preserve">os levem a sentirem-se </w:t>
      </w:r>
      <w:r w:rsidR="005107CE" w:rsidRPr="00687318">
        <w:rPr>
          <w:rFonts w:eastAsia="Times New Roman" w:cstheme="minorHAnsi"/>
          <w:bCs/>
          <w:bdr w:val="none" w:sz="0" w:space="0" w:color="auto" w:frame="1"/>
        </w:rPr>
        <w:t>pertencentes social e culturalmente. Além de seu caráter educacional, este programa favorece a experimentação metodológica, pois exercitamos</w:t>
      </w:r>
      <w:r w:rsidR="003B3FB8">
        <w:rPr>
          <w:rFonts w:eastAsia="Times New Roman" w:cstheme="minorHAnsi"/>
          <w:bCs/>
          <w:bdr w:val="none" w:sz="0" w:space="0" w:color="auto" w:frame="1"/>
        </w:rPr>
        <w:t xml:space="preserve"> </w:t>
      </w:r>
      <w:r w:rsidR="005107CE" w:rsidRPr="00687318">
        <w:rPr>
          <w:rFonts w:eastAsia="Times New Roman" w:cstheme="minorHAnsi"/>
          <w:bCs/>
          <w:bdr w:val="none" w:sz="0" w:space="0" w:color="auto" w:frame="1"/>
        </w:rPr>
        <w:t>a criativa e a dimensão</w:t>
      </w:r>
      <w:r w:rsidR="00C66AB3" w:rsidRPr="00687318">
        <w:rPr>
          <w:rFonts w:eastAsia="Times New Roman" w:cstheme="minorHAnsi"/>
          <w:bCs/>
          <w:bdr w:val="none" w:sz="0" w:space="0" w:color="auto" w:frame="1"/>
        </w:rPr>
        <w:t xml:space="preserve"> lúdicas </w:t>
      </w:r>
      <w:r w:rsidR="005107CE" w:rsidRPr="00687318">
        <w:rPr>
          <w:rFonts w:eastAsia="Times New Roman" w:cstheme="minorHAnsi"/>
          <w:bCs/>
          <w:bdr w:val="none" w:sz="0" w:space="0" w:color="auto" w:frame="1"/>
        </w:rPr>
        <w:t>da ação educacional no Museu</w:t>
      </w:r>
      <w:r w:rsidR="00C66AB3" w:rsidRPr="00687318">
        <w:rPr>
          <w:rFonts w:eastAsia="Times New Roman" w:cstheme="minorHAnsi"/>
          <w:bCs/>
          <w:bdr w:val="none" w:sz="0" w:space="0" w:color="auto" w:frame="1"/>
        </w:rPr>
        <w:t xml:space="preserve">. </w:t>
      </w:r>
    </w:p>
    <w:p w:rsidR="003B3FB8" w:rsidRDefault="003B3FB8" w:rsidP="003B3FB8">
      <w:pPr>
        <w:spacing w:after="0"/>
        <w:jc w:val="both"/>
        <w:rPr>
          <w:rFonts w:eastAsia="Times New Roman" w:cstheme="minorHAnsi"/>
          <w:bCs/>
          <w:bdr w:val="none" w:sz="0" w:space="0" w:color="auto" w:frame="1"/>
        </w:rPr>
      </w:pPr>
    </w:p>
    <w:p w:rsidR="003B3FB8" w:rsidRDefault="003B3FB8" w:rsidP="003B3FB8">
      <w:pPr>
        <w:spacing w:after="0"/>
        <w:jc w:val="both"/>
        <w:rPr>
          <w:rFonts w:eastAsia="Times New Roman" w:cstheme="minorHAnsi"/>
          <w:bCs/>
          <w:bdr w:val="none" w:sz="0" w:space="0" w:color="auto" w:frame="1"/>
        </w:rPr>
      </w:pPr>
    </w:p>
    <w:p w:rsidR="003B3FB8" w:rsidRDefault="003B3FB8" w:rsidP="003B3FB8">
      <w:pPr>
        <w:spacing w:after="0"/>
        <w:jc w:val="both"/>
        <w:rPr>
          <w:rFonts w:eastAsia="Times New Roman" w:cstheme="minorHAnsi"/>
          <w:bCs/>
          <w:bdr w:val="none" w:sz="0" w:space="0" w:color="auto" w:frame="1"/>
        </w:rPr>
      </w:pPr>
    </w:p>
    <w:p w:rsidR="003B3FB8" w:rsidRDefault="003B3FB8" w:rsidP="003B3FB8">
      <w:pPr>
        <w:spacing w:after="0"/>
        <w:jc w:val="both"/>
        <w:rPr>
          <w:rFonts w:eastAsia="Times New Roman" w:cstheme="minorHAnsi"/>
          <w:bCs/>
          <w:bdr w:val="none" w:sz="0" w:space="0" w:color="auto" w:frame="1"/>
        </w:rPr>
      </w:pPr>
    </w:p>
    <w:p w:rsidR="005C7804" w:rsidRPr="00687318" w:rsidRDefault="00C66AB3" w:rsidP="003B3FB8">
      <w:pPr>
        <w:spacing w:after="0"/>
        <w:jc w:val="both"/>
        <w:rPr>
          <w:rFonts w:eastAsia="Times New Roman" w:cstheme="minorHAnsi"/>
          <w:bCs/>
          <w:bdr w:val="none" w:sz="0" w:space="0" w:color="auto" w:frame="1"/>
        </w:rPr>
      </w:pPr>
      <w:r w:rsidRPr="00687318">
        <w:rPr>
          <w:rFonts w:eastAsia="Times New Roman" w:cstheme="minorHAnsi"/>
          <w:bCs/>
          <w:bdr w:val="none" w:sz="0" w:space="0" w:color="auto" w:frame="1"/>
        </w:rPr>
        <w:t>P</w:t>
      </w:r>
      <w:r w:rsidR="005107CE" w:rsidRPr="00687318">
        <w:rPr>
          <w:rFonts w:eastAsia="Times New Roman" w:cstheme="minorHAnsi"/>
          <w:bCs/>
          <w:bdr w:val="none" w:sz="0" w:space="0" w:color="auto" w:frame="1"/>
        </w:rPr>
        <w:t>or meio do p</w:t>
      </w:r>
      <w:r w:rsidRPr="00687318">
        <w:rPr>
          <w:rFonts w:eastAsia="Times New Roman" w:cstheme="minorHAnsi"/>
          <w:bCs/>
          <w:bdr w:val="none" w:sz="0" w:space="0" w:color="auto" w:frame="1"/>
        </w:rPr>
        <w:t>rograma de Acessibilidade</w:t>
      </w:r>
      <w:r w:rsidR="005107CE" w:rsidRPr="00687318">
        <w:rPr>
          <w:rFonts w:eastAsia="Times New Roman" w:cstheme="minorHAnsi"/>
          <w:bCs/>
          <w:bdr w:val="none" w:sz="0" w:space="0" w:color="auto" w:frame="1"/>
        </w:rPr>
        <w:t>, igualmente, trabalhamos o pertencimento</w:t>
      </w:r>
      <w:r w:rsidR="003B3FB8">
        <w:rPr>
          <w:rFonts w:eastAsia="Times New Roman" w:cstheme="minorHAnsi"/>
          <w:bCs/>
          <w:bdr w:val="none" w:sz="0" w:space="0" w:color="auto" w:frame="1"/>
        </w:rPr>
        <w:t xml:space="preserve"> </w:t>
      </w:r>
      <w:r w:rsidR="005107CE" w:rsidRPr="00687318">
        <w:rPr>
          <w:rFonts w:eastAsia="Times New Roman" w:cstheme="minorHAnsi"/>
          <w:bCs/>
          <w:bdr w:val="none" w:sz="0" w:space="0" w:color="auto" w:frame="1"/>
        </w:rPr>
        <w:t xml:space="preserve">entre os públicos </w:t>
      </w:r>
      <w:r w:rsidRPr="00687318">
        <w:rPr>
          <w:rFonts w:eastAsia="Times New Roman" w:cstheme="minorHAnsi"/>
          <w:bCs/>
          <w:bdr w:val="none" w:sz="0" w:space="0" w:color="auto" w:frame="1"/>
        </w:rPr>
        <w:t>com diver</w:t>
      </w:r>
      <w:r w:rsidR="006D7CBA" w:rsidRPr="00687318">
        <w:rPr>
          <w:rFonts w:eastAsia="Times New Roman" w:cstheme="minorHAnsi"/>
          <w:bCs/>
          <w:bdr w:val="none" w:sz="0" w:space="0" w:color="auto" w:frame="1"/>
        </w:rPr>
        <w:t>sas necessidades especiais,</w:t>
      </w:r>
      <w:r w:rsidRPr="00687318">
        <w:rPr>
          <w:rFonts w:eastAsia="Times New Roman" w:cstheme="minorHAnsi"/>
          <w:bCs/>
          <w:bdr w:val="none" w:sz="0" w:space="0" w:color="auto" w:frame="1"/>
        </w:rPr>
        <w:t xml:space="preserve"> como de visão, audição e intelectual.</w:t>
      </w:r>
      <w:r w:rsidR="003B3FB8">
        <w:rPr>
          <w:rFonts w:eastAsia="Times New Roman" w:cstheme="minorHAnsi"/>
          <w:bCs/>
          <w:bdr w:val="none" w:sz="0" w:space="0" w:color="auto" w:frame="1"/>
        </w:rPr>
        <w:t xml:space="preserve"> </w:t>
      </w:r>
      <w:r w:rsidR="005107CE" w:rsidRPr="00687318">
        <w:rPr>
          <w:rFonts w:cstheme="minorHAnsi"/>
        </w:rPr>
        <w:t>A inclusão sociocultural</w:t>
      </w:r>
      <w:r w:rsidRPr="00687318">
        <w:rPr>
          <w:rFonts w:cstheme="minorHAnsi"/>
        </w:rPr>
        <w:t xml:space="preserve"> de pessoas com deficiência é uma preocupação do Museu Índia Vanuíre de</w:t>
      </w:r>
      <w:r w:rsidR="005C7804" w:rsidRPr="00687318">
        <w:rPr>
          <w:rFonts w:cstheme="minorHAnsi"/>
        </w:rPr>
        <w:t xml:space="preserve">sde sua reinauguração. Em 2011 implantamos o projeto elaborado por </w:t>
      </w:r>
      <w:r w:rsidRPr="00687318">
        <w:rPr>
          <w:rFonts w:cstheme="minorHAnsi"/>
        </w:rPr>
        <w:t xml:space="preserve">Amanda Pinto da Fonseca Tojal. A proposta inclui uma maquete tátil com representação tridimensional dos espaços do museu, aplicativos multissensoriais acessíveis </w:t>
      </w:r>
      <w:r w:rsidR="005C7804" w:rsidRPr="00687318">
        <w:rPr>
          <w:rFonts w:cstheme="minorHAnsi"/>
        </w:rPr>
        <w:t xml:space="preserve">(Libras, legendas áudio-descrição) </w:t>
      </w:r>
      <w:r w:rsidRPr="00687318">
        <w:rPr>
          <w:rFonts w:cstheme="minorHAnsi"/>
        </w:rPr>
        <w:t>ao público com deficiências auditiva e visual, entre outr</w:t>
      </w:r>
      <w:r w:rsidR="005C7804" w:rsidRPr="00687318">
        <w:rPr>
          <w:rFonts w:cstheme="minorHAnsi"/>
        </w:rPr>
        <w:t>as estratégias.</w:t>
      </w:r>
    </w:p>
    <w:p w:rsidR="003B3FB8" w:rsidRDefault="003B3FB8" w:rsidP="003B3FB8">
      <w:pPr>
        <w:spacing w:after="0"/>
        <w:jc w:val="both"/>
        <w:rPr>
          <w:rFonts w:eastAsia="Times New Roman" w:cstheme="minorHAnsi"/>
          <w:bCs/>
          <w:bdr w:val="none" w:sz="0" w:space="0" w:color="auto" w:frame="1"/>
        </w:rPr>
      </w:pPr>
    </w:p>
    <w:p w:rsidR="00374351" w:rsidRPr="00687318" w:rsidRDefault="005C7804" w:rsidP="003B3FB8">
      <w:pPr>
        <w:spacing w:after="0"/>
        <w:jc w:val="both"/>
        <w:rPr>
          <w:rFonts w:eastAsia="Times New Roman" w:cstheme="minorHAnsi"/>
          <w:bCs/>
          <w:bdr w:val="none" w:sz="0" w:space="0" w:color="auto" w:frame="1"/>
        </w:rPr>
      </w:pPr>
      <w:r w:rsidRPr="00687318">
        <w:rPr>
          <w:rFonts w:eastAsia="Times New Roman" w:cstheme="minorHAnsi"/>
          <w:bCs/>
          <w:bdr w:val="none" w:sz="0" w:space="0" w:color="auto" w:frame="1"/>
        </w:rPr>
        <w:t>No que se refere ao público e</w:t>
      </w:r>
      <w:r w:rsidR="00C66AB3" w:rsidRPr="00687318">
        <w:rPr>
          <w:rFonts w:eastAsia="Times New Roman" w:cstheme="minorHAnsi"/>
          <w:bCs/>
          <w:bdr w:val="none" w:sz="0" w:space="0" w:color="auto" w:frame="1"/>
        </w:rPr>
        <w:t>scolar</w:t>
      </w:r>
      <w:r w:rsidRPr="00687318">
        <w:rPr>
          <w:rFonts w:eastAsia="Times New Roman" w:cstheme="minorHAnsi"/>
          <w:bCs/>
          <w:bdr w:val="none" w:sz="0" w:space="0" w:color="auto" w:frame="1"/>
        </w:rPr>
        <w:t xml:space="preserve"> – o maior quantitativo </w:t>
      </w:r>
      <w:r w:rsidR="006D7CBA" w:rsidRPr="00687318">
        <w:rPr>
          <w:rFonts w:eastAsia="Times New Roman" w:cstheme="minorHAnsi"/>
          <w:bCs/>
          <w:bdr w:val="none" w:sz="0" w:space="0" w:color="auto" w:frame="1"/>
        </w:rPr>
        <w:t xml:space="preserve">– </w:t>
      </w:r>
      <w:r w:rsidR="00C66AB3" w:rsidRPr="00687318">
        <w:rPr>
          <w:rFonts w:eastAsia="Times New Roman" w:cstheme="minorHAnsi"/>
          <w:bCs/>
          <w:bdr w:val="none" w:sz="0" w:space="0" w:color="auto" w:frame="1"/>
        </w:rPr>
        <w:t xml:space="preserve">o desafio </w:t>
      </w:r>
      <w:r w:rsidRPr="00687318">
        <w:rPr>
          <w:rFonts w:eastAsia="Times New Roman" w:cstheme="minorHAnsi"/>
          <w:bCs/>
          <w:bdr w:val="none" w:sz="0" w:space="0" w:color="auto" w:frame="1"/>
        </w:rPr>
        <w:t>maior consiste na desconstrução</w:t>
      </w:r>
      <w:r w:rsidR="003B3FB8">
        <w:rPr>
          <w:rFonts w:eastAsia="Times New Roman" w:cstheme="minorHAnsi"/>
          <w:bCs/>
          <w:bdr w:val="none" w:sz="0" w:space="0" w:color="auto" w:frame="1"/>
        </w:rPr>
        <w:t xml:space="preserve"> </w:t>
      </w:r>
      <w:r w:rsidRPr="00687318">
        <w:rPr>
          <w:rFonts w:eastAsia="Times New Roman" w:cstheme="minorHAnsi"/>
          <w:bCs/>
          <w:bdr w:val="none" w:sz="0" w:space="0" w:color="auto" w:frame="1"/>
        </w:rPr>
        <w:t>da imagem que se constrói do índio pela sociedade brasileira</w:t>
      </w:r>
      <w:r w:rsidR="006D7CBA" w:rsidRPr="00687318">
        <w:rPr>
          <w:rFonts w:eastAsia="Times New Roman" w:cstheme="minorHAnsi"/>
          <w:bCs/>
          <w:bdr w:val="none" w:sz="0" w:space="0" w:color="auto" w:frame="1"/>
        </w:rPr>
        <w:t xml:space="preserve"> desde 1500</w:t>
      </w:r>
      <w:r w:rsidRPr="00687318">
        <w:rPr>
          <w:rFonts w:eastAsia="Times New Roman" w:cstheme="minorHAnsi"/>
          <w:bCs/>
          <w:bdr w:val="none" w:sz="0" w:space="0" w:color="auto" w:frame="1"/>
        </w:rPr>
        <w:t>. Nesse sentido, queremos que os estudantes redescubra</w:t>
      </w:r>
      <w:r w:rsidR="006D7CBA" w:rsidRPr="00687318">
        <w:rPr>
          <w:rFonts w:eastAsia="Times New Roman" w:cstheme="minorHAnsi"/>
          <w:bCs/>
          <w:bdr w:val="none" w:sz="0" w:space="0" w:color="auto" w:frame="1"/>
        </w:rPr>
        <w:t>m</w:t>
      </w:r>
      <w:r w:rsidRPr="00687318">
        <w:rPr>
          <w:rFonts w:eastAsia="Times New Roman" w:cstheme="minorHAnsi"/>
          <w:bCs/>
          <w:bdr w:val="none" w:sz="0" w:space="0" w:color="auto" w:frame="1"/>
        </w:rPr>
        <w:t xml:space="preserve"> o índio no museu, </w:t>
      </w:r>
      <w:r w:rsidR="00374351" w:rsidRPr="00687318">
        <w:rPr>
          <w:rFonts w:eastAsia="Times New Roman" w:cstheme="minorHAnsi"/>
          <w:bCs/>
          <w:bdr w:val="none" w:sz="0" w:space="0" w:color="auto" w:frame="1"/>
        </w:rPr>
        <w:t>ao mesmo tempo em que</w:t>
      </w:r>
      <w:r w:rsidRPr="00687318">
        <w:rPr>
          <w:rFonts w:eastAsia="Times New Roman" w:cstheme="minorHAnsi"/>
          <w:bCs/>
          <w:bdr w:val="none" w:sz="0" w:space="0" w:color="auto" w:frame="1"/>
        </w:rPr>
        <w:t xml:space="preserve"> se entenda nessa relação e na relação com seus semelhantes culturais. Nesse sentido, a exposição de longa duração Tupã Plural é estratégia básica. Por meio de cada um de seus módulos temáticos podemos explorar os diversos conceitos inerentes ao Museu: diversidade e diferença, identidade e alteridade, </w:t>
      </w:r>
      <w:r w:rsidR="006D7CBA" w:rsidRPr="00687318">
        <w:rPr>
          <w:rFonts w:eastAsia="Times New Roman" w:cstheme="minorHAnsi"/>
          <w:bCs/>
          <w:bdr w:val="none" w:sz="0" w:space="0" w:color="auto" w:frame="1"/>
        </w:rPr>
        <w:t>memórias, direito à</w:t>
      </w:r>
      <w:r w:rsidR="00374351" w:rsidRPr="00687318">
        <w:rPr>
          <w:rFonts w:eastAsia="Times New Roman" w:cstheme="minorHAnsi"/>
          <w:bCs/>
          <w:bdr w:val="none" w:sz="0" w:space="0" w:color="auto" w:frame="1"/>
        </w:rPr>
        <w:t xml:space="preserve"> história, tolerância, cidadania enfim</w:t>
      </w:r>
      <w:r w:rsidR="006D7CBA" w:rsidRPr="00687318">
        <w:rPr>
          <w:rFonts w:eastAsia="Times New Roman" w:cstheme="minorHAnsi"/>
          <w:bCs/>
          <w:bdr w:val="none" w:sz="0" w:space="0" w:color="auto" w:frame="1"/>
        </w:rPr>
        <w:t>,</w:t>
      </w:r>
      <w:r w:rsidR="00374351" w:rsidRPr="00687318">
        <w:rPr>
          <w:rFonts w:eastAsia="Times New Roman" w:cstheme="minorHAnsi"/>
          <w:bCs/>
          <w:bdr w:val="none" w:sz="0" w:space="0" w:color="auto" w:frame="1"/>
        </w:rPr>
        <w:t xml:space="preserve"> naquilo que um Museu e a educação </w:t>
      </w:r>
      <w:proofErr w:type="spellStart"/>
      <w:r w:rsidR="00374351" w:rsidRPr="00687318">
        <w:rPr>
          <w:rFonts w:eastAsia="Times New Roman" w:cstheme="minorHAnsi"/>
          <w:bCs/>
          <w:bdr w:val="none" w:sz="0" w:space="0" w:color="auto" w:frame="1"/>
        </w:rPr>
        <w:t>museal</w:t>
      </w:r>
      <w:proofErr w:type="spellEnd"/>
      <w:r w:rsidR="00374351" w:rsidRPr="00687318">
        <w:rPr>
          <w:rFonts w:eastAsia="Times New Roman" w:cstheme="minorHAnsi"/>
          <w:bCs/>
          <w:bdr w:val="none" w:sz="0" w:space="0" w:color="auto" w:frame="1"/>
        </w:rPr>
        <w:t xml:space="preserve"> podem contribuir. </w:t>
      </w:r>
    </w:p>
    <w:p w:rsidR="003B3FB8" w:rsidRDefault="003B3FB8" w:rsidP="003B3FB8">
      <w:pPr>
        <w:shd w:val="clear" w:color="auto" w:fill="FFFFFF"/>
        <w:tabs>
          <w:tab w:val="left" w:pos="1701"/>
        </w:tabs>
        <w:spacing w:after="0"/>
        <w:jc w:val="both"/>
        <w:textAlignment w:val="baseline"/>
        <w:rPr>
          <w:rFonts w:eastAsia="Times New Roman" w:cstheme="minorHAnsi"/>
          <w:bCs/>
          <w:bdr w:val="none" w:sz="0" w:space="0" w:color="auto" w:frame="1"/>
        </w:rPr>
      </w:pPr>
    </w:p>
    <w:p w:rsidR="00E33497" w:rsidRPr="00687318" w:rsidRDefault="00374351" w:rsidP="003B3FB8">
      <w:pPr>
        <w:shd w:val="clear" w:color="auto" w:fill="FFFFFF"/>
        <w:tabs>
          <w:tab w:val="left" w:pos="1701"/>
        </w:tabs>
        <w:spacing w:after="0"/>
        <w:jc w:val="both"/>
        <w:textAlignment w:val="baseline"/>
        <w:rPr>
          <w:rFonts w:eastAsia="Times New Roman" w:cstheme="minorHAnsi"/>
          <w:bCs/>
          <w:bdr w:val="none" w:sz="0" w:space="0" w:color="auto" w:frame="1"/>
        </w:rPr>
      </w:pPr>
      <w:r w:rsidRPr="00687318">
        <w:rPr>
          <w:rFonts w:eastAsia="Times New Roman" w:cstheme="minorHAnsi"/>
          <w:bCs/>
          <w:bdr w:val="none" w:sz="0" w:space="0" w:color="auto" w:frame="1"/>
        </w:rPr>
        <w:t>E finalizamos este art</w:t>
      </w:r>
      <w:r w:rsidR="006D7CBA" w:rsidRPr="00687318">
        <w:rPr>
          <w:rFonts w:eastAsia="Times New Roman" w:cstheme="minorHAnsi"/>
          <w:bCs/>
          <w:bdr w:val="none" w:sz="0" w:space="0" w:color="auto" w:frame="1"/>
        </w:rPr>
        <w:t>igo com o programa mais recente</w:t>
      </w:r>
      <w:r w:rsidRPr="00687318">
        <w:rPr>
          <w:rFonts w:eastAsia="Times New Roman" w:cstheme="minorHAnsi"/>
          <w:bCs/>
          <w:bdr w:val="none" w:sz="0" w:space="0" w:color="auto" w:frame="1"/>
        </w:rPr>
        <w:t xml:space="preserve"> – </w:t>
      </w:r>
      <w:r w:rsidR="00E33497" w:rsidRPr="00687318">
        <w:rPr>
          <w:rFonts w:cstheme="minorHAnsi"/>
          <w:bCs/>
        </w:rPr>
        <w:t>Mês da Consciência Negra de Tupã</w:t>
      </w:r>
      <w:r w:rsidR="006D7CBA" w:rsidRPr="00687318">
        <w:rPr>
          <w:rFonts w:cstheme="minorHAnsi"/>
          <w:bCs/>
        </w:rPr>
        <w:t xml:space="preserve"> – criado</w:t>
      </w:r>
      <w:r w:rsidRPr="00687318">
        <w:rPr>
          <w:rFonts w:cstheme="minorHAnsi"/>
          <w:bCs/>
        </w:rPr>
        <w:t xml:space="preserve"> para rememorar que o negro faz parte do Brasil e da sociedade brasileira. Dessa forma, não somos diferentes, somo semelhantes e que</w:t>
      </w:r>
      <w:r w:rsidR="006D7CBA" w:rsidRPr="00687318">
        <w:rPr>
          <w:rFonts w:cstheme="minorHAnsi"/>
          <w:bCs/>
        </w:rPr>
        <w:t>, no ambiente do Museu,</w:t>
      </w:r>
      <w:r w:rsidRPr="00687318">
        <w:rPr>
          <w:rFonts w:cstheme="minorHAnsi"/>
          <w:bCs/>
        </w:rPr>
        <w:t xml:space="preserve"> a identidade sirva para refletirmos sobre igualdade social e direitos humanos.</w:t>
      </w:r>
    </w:p>
    <w:p w:rsidR="00E33497" w:rsidRPr="00687318" w:rsidRDefault="00E33497" w:rsidP="003B3FB8">
      <w:pPr>
        <w:spacing w:after="0"/>
        <w:jc w:val="both"/>
        <w:rPr>
          <w:rFonts w:cstheme="minorHAnsi"/>
          <w:bCs/>
        </w:rPr>
      </w:pPr>
    </w:p>
    <w:p w:rsidR="00B056A4" w:rsidRPr="00687318" w:rsidRDefault="00B056A4" w:rsidP="00237A17">
      <w:pPr>
        <w:spacing w:after="0" w:line="240" w:lineRule="auto"/>
        <w:jc w:val="both"/>
        <w:rPr>
          <w:rFonts w:cstheme="minorHAnsi"/>
          <w:bCs/>
        </w:rPr>
      </w:pPr>
    </w:p>
    <w:p w:rsidR="00374351" w:rsidRPr="00687318" w:rsidRDefault="00374351" w:rsidP="00237A17">
      <w:pPr>
        <w:shd w:val="clear" w:color="auto" w:fill="FFFFFF"/>
        <w:spacing w:after="0" w:line="240" w:lineRule="auto"/>
        <w:jc w:val="both"/>
        <w:textAlignment w:val="baseline"/>
        <w:rPr>
          <w:rFonts w:eastAsia="Times New Roman" w:cstheme="minorHAnsi"/>
          <w:b/>
        </w:rPr>
      </w:pPr>
      <w:r w:rsidRPr="00687318">
        <w:rPr>
          <w:rFonts w:eastAsia="Times New Roman" w:cstheme="minorHAnsi"/>
          <w:b/>
        </w:rPr>
        <w:t>Referências</w:t>
      </w:r>
    </w:p>
    <w:p w:rsidR="00E26012" w:rsidRPr="00687318" w:rsidRDefault="00E26012" w:rsidP="00237A17">
      <w:pPr>
        <w:shd w:val="clear" w:color="auto" w:fill="FFFFFF"/>
        <w:spacing w:after="0" w:line="240" w:lineRule="auto"/>
        <w:jc w:val="both"/>
        <w:textAlignment w:val="baseline"/>
        <w:rPr>
          <w:rFonts w:eastAsia="Times New Roman" w:cstheme="minorHAnsi"/>
          <w:b/>
        </w:rPr>
      </w:pPr>
    </w:p>
    <w:p w:rsidR="00127388" w:rsidRPr="003B3FB8" w:rsidRDefault="00127388" w:rsidP="00237A17">
      <w:pPr>
        <w:spacing w:after="0" w:line="240" w:lineRule="auto"/>
        <w:jc w:val="both"/>
        <w:rPr>
          <w:rFonts w:cstheme="minorHAnsi"/>
          <w:sz w:val="20"/>
          <w:szCs w:val="20"/>
        </w:rPr>
      </w:pPr>
      <w:r w:rsidRPr="003B3FB8">
        <w:rPr>
          <w:rFonts w:cstheme="minorHAnsi"/>
          <w:sz w:val="20"/>
          <w:szCs w:val="20"/>
          <w:lang w:val="es-ES"/>
        </w:rPr>
        <w:t xml:space="preserve">CURY, </w:t>
      </w:r>
      <w:proofErr w:type="spellStart"/>
      <w:r w:rsidRPr="003B3FB8">
        <w:rPr>
          <w:rFonts w:cstheme="minorHAnsi"/>
          <w:sz w:val="20"/>
          <w:szCs w:val="20"/>
          <w:lang w:val="es-ES"/>
        </w:rPr>
        <w:t>Marília</w:t>
      </w:r>
      <w:proofErr w:type="spellEnd"/>
      <w:r w:rsidRPr="003B3FB8">
        <w:rPr>
          <w:rFonts w:cstheme="minorHAnsi"/>
          <w:sz w:val="20"/>
          <w:szCs w:val="20"/>
          <w:lang w:val="es-ES"/>
        </w:rPr>
        <w:t xml:space="preserve"> Xavier; VASCONCELLOS, Camilo de Mello; ORTIZ, Joana Montero (</w:t>
      </w:r>
      <w:proofErr w:type="spellStart"/>
      <w:r w:rsidRPr="003B3FB8">
        <w:rPr>
          <w:rFonts w:cstheme="minorHAnsi"/>
          <w:sz w:val="20"/>
          <w:szCs w:val="20"/>
          <w:lang w:val="es-ES"/>
        </w:rPr>
        <w:t>Coords</w:t>
      </w:r>
      <w:proofErr w:type="spellEnd"/>
      <w:r w:rsidRPr="003B3FB8">
        <w:rPr>
          <w:rFonts w:cstheme="minorHAnsi"/>
          <w:sz w:val="20"/>
          <w:szCs w:val="20"/>
          <w:lang w:val="es-ES"/>
        </w:rPr>
        <w:t xml:space="preserve">.). </w:t>
      </w:r>
      <w:r w:rsidRPr="003B3FB8">
        <w:rPr>
          <w:rFonts w:cstheme="minorHAnsi"/>
          <w:b/>
          <w:sz w:val="20"/>
          <w:szCs w:val="20"/>
        </w:rPr>
        <w:t>Questões indígenas e museu</w:t>
      </w:r>
      <w:r w:rsidRPr="003B3FB8">
        <w:rPr>
          <w:rFonts w:cstheme="minorHAnsi"/>
          <w:sz w:val="20"/>
          <w:szCs w:val="20"/>
        </w:rPr>
        <w:t>: debates e possibilidades. Brodowski: ACAM Portinari: Museu de Arqueologia e Etnologia da Universidade de São Paulo: Secretaria de Estado da Cultura (SEC), 2012. (Coleção Museu Aberto).</w:t>
      </w:r>
    </w:p>
    <w:p w:rsidR="00E26012" w:rsidRPr="003B3FB8" w:rsidRDefault="00E26012" w:rsidP="00237A17">
      <w:pPr>
        <w:spacing w:after="0" w:line="240" w:lineRule="auto"/>
        <w:jc w:val="both"/>
        <w:rPr>
          <w:rFonts w:cstheme="minorHAnsi"/>
          <w:sz w:val="20"/>
          <w:szCs w:val="20"/>
        </w:rPr>
      </w:pPr>
    </w:p>
    <w:p w:rsidR="00A21613" w:rsidRPr="003B3FB8" w:rsidRDefault="00624FBC" w:rsidP="00237A17">
      <w:pPr>
        <w:spacing w:after="0" w:line="240" w:lineRule="auto"/>
        <w:jc w:val="both"/>
        <w:rPr>
          <w:rFonts w:cstheme="minorHAnsi"/>
          <w:sz w:val="20"/>
          <w:szCs w:val="20"/>
        </w:rPr>
      </w:pPr>
      <w:r w:rsidRPr="003B3FB8">
        <w:rPr>
          <w:rFonts w:cstheme="minorHAnsi"/>
          <w:sz w:val="20"/>
          <w:szCs w:val="20"/>
        </w:rPr>
        <w:t>CURY, Marília Xavier.</w:t>
      </w:r>
      <w:r w:rsidR="00A21613" w:rsidRPr="003B3FB8">
        <w:rPr>
          <w:rFonts w:cstheme="minorHAnsi"/>
          <w:sz w:val="20"/>
          <w:szCs w:val="20"/>
        </w:rPr>
        <w:t xml:space="preserve"> Museologia, comunicação museológica e narrativa indígena: a experiência do Museu Histórico e Pedagógico Índia Vanuíre. </w:t>
      </w:r>
      <w:r w:rsidR="00A21613" w:rsidRPr="003B3FB8">
        <w:rPr>
          <w:rFonts w:cstheme="minorHAnsi"/>
          <w:b/>
          <w:iCs/>
          <w:sz w:val="20"/>
          <w:szCs w:val="20"/>
        </w:rPr>
        <w:t>Museologia &amp; Interdisciplinaridade</w:t>
      </w:r>
      <w:r w:rsidR="00A21613" w:rsidRPr="003B3FB8">
        <w:rPr>
          <w:rFonts w:cstheme="minorHAnsi"/>
          <w:sz w:val="20"/>
          <w:szCs w:val="20"/>
        </w:rPr>
        <w:t xml:space="preserve">, n.1, p.49-76, 2012. Disponível em: </w:t>
      </w:r>
      <w:r w:rsidR="00A21613" w:rsidRPr="003B3FB8">
        <w:rPr>
          <w:rStyle w:val="object"/>
          <w:rFonts w:cstheme="minorHAnsi"/>
          <w:sz w:val="20"/>
          <w:szCs w:val="20"/>
        </w:rPr>
        <w:t>seer.bce.unb.br/</w:t>
      </w:r>
      <w:proofErr w:type="spellStart"/>
      <w:r w:rsidR="00A21613" w:rsidRPr="003B3FB8">
        <w:rPr>
          <w:rStyle w:val="object"/>
          <w:rFonts w:cstheme="minorHAnsi"/>
          <w:sz w:val="20"/>
          <w:szCs w:val="20"/>
        </w:rPr>
        <w:t>index.php</w:t>
      </w:r>
      <w:proofErr w:type="spellEnd"/>
      <w:r w:rsidR="00A21613" w:rsidRPr="003B3FB8">
        <w:rPr>
          <w:rStyle w:val="object"/>
          <w:rFonts w:cstheme="minorHAnsi"/>
          <w:sz w:val="20"/>
          <w:szCs w:val="20"/>
        </w:rPr>
        <w:t>/museologia/</w:t>
      </w:r>
      <w:proofErr w:type="spellStart"/>
      <w:r w:rsidR="00A21613" w:rsidRPr="003B3FB8">
        <w:rPr>
          <w:rStyle w:val="object"/>
          <w:rFonts w:cstheme="minorHAnsi"/>
          <w:sz w:val="20"/>
          <w:szCs w:val="20"/>
        </w:rPr>
        <w:t>article</w:t>
      </w:r>
      <w:proofErr w:type="spellEnd"/>
      <w:r w:rsidR="00A21613" w:rsidRPr="003B3FB8">
        <w:rPr>
          <w:rStyle w:val="object"/>
          <w:rFonts w:cstheme="minorHAnsi"/>
          <w:sz w:val="20"/>
          <w:szCs w:val="20"/>
        </w:rPr>
        <w:t>/</w:t>
      </w:r>
      <w:proofErr w:type="spellStart"/>
      <w:r w:rsidR="00A21613" w:rsidRPr="003B3FB8">
        <w:rPr>
          <w:rStyle w:val="object"/>
          <w:rFonts w:cstheme="minorHAnsi"/>
          <w:sz w:val="20"/>
          <w:szCs w:val="20"/>
        </w:rPr>
        <w:t>view</w:t>
      </w:r>
      <w:proofErr w:type="spellEnd"/>
      <w:r w:rsidR="00A21613" w:rsidRPr="003B3FB8">
        <w:rPr>
          <w:rStyle w:val="object"/>
          <w:rFonts w:cstheme="minorHAnsi"/>
          <w:sz w:val="20"/>
          <w:szCs w:val="20"/>
        </w:rPr>
        <w:t>/6842/5514</w:t>
      </w:r>
      <w:r w:rsidR="00A21613" w:rsidRPr="003B3FB8">
        <w:rPr>
          <w:rFonts w:cstheme="minorHAnsi"/>
          <w:sz w:val="20"/>
          <w:szCs w:val="20"/>
        </w:rPr>
        <w:t>.</w:t>
      </w:r>
    </w:p>
    <w:p w:rsidR="00E26012" w:rsidRPr="003B3FB8" w:rsidRDefault="00E26012" w:rsidP="00237A17">
      <w:pPr>
        <w:spacing w:after="0" w:line="240" w:lineRule="auto"/>
        <w:jc w:val="both"/>
        <w:rPr>
          <w:rFonts w:cstheme="minorHAnsi"/>
          <w:sz w:val="20"/>
          <w:szCs w:val="20"/>
        </w:rPr>
      </w:pPr>
    </w:p>
    <w:p w:rsidR="00127388" w:rsidRPr="003B3FB8" w:rsidRDefault="00127388" w:rsidP="00237A17">
      <w:pPr>
        <w:shd w:val="clear" w:color="auto" w:fill="FFFFFF"/>
        <w:spacing w:after="0" w:line="240" w:lineRule="auto"/>
        <w:jc w:val="both"/>
        <w:textAlignment w:val="baseline"/>
        <w:rPr>
          <w:rFonts w:eastAsia="Times New Roman" w:cstheme="minorHAnsi"/>
          <w:sz w:val="20"/>
          <w:szCs w:val="20"/>
          <w:lang w:val="en-US"/>
        </w:rPr>
      </w:pPr>
      <w:r w:rsidRPr="003B3FB8">
        <w:rPr>
          <w:rFonts w:eastAsia="Times New Roman" w:cstheme="minorHAnsi"/>
          <w:sz w:val="20"/>
          <w:szCs w:val="20"/>
        </w:rPr>
        <w:t xml:space="preserve">CURY, Marília Xavier. </w:t>
      </w:r>
      <w:r w:rsidRPr="003B3FB8">
        <w:rPr>
          <w:rFonts w:eastAsia="Times New Roman" w:cstheme="minorHAnsi"/>
          <w:b/>
          <w:sz w:val="20"/>
          <w:szCs w:val="20"/>
        </w:rPr>
        <w:t>Diversidade e tolerância cultural:</w:t>
      </w:r>
      <w:r w:rsidRPr="003B3FB8">
        <w:rPr>
          <w:rFonts w:eastAsia="Times New Roman" w:cstheme="minorHAnsi"/>
          <w:sz w:val="20"/>
          <w:szCs w:val="20"/>
        </w:rPr>
        <w:t xml:space="preserve"> Qual é o papel dos museus contemporâneos? </w:t>
      </w:r>
      <w:r w:rsidRPr="003B3FB8">
        <w:rPr>
          <w:rFonts w:eastAsia="Times New Roman" w:cstheme="minorHAnsi"/>
          <w:sz w:val="20"/>
          <w:szCs w:val="20"/>
          <w:lang w:val="en-US"/>
        </w:rPr>
        <w:t>In: SYMPOSIUM MUSEOLOGY – AN INSTRUMENT FOR UNITY AND DIVERSITY? ISS: ICOFOM STUDY SERIES, Stavanger, ICOM, International Committee for Museology/ICOFOM.</w:t>
      </w:r>
      <w:r w:rsidR="00775AAF" w:rsidRPr="003B3FB8">
        <w:rPr>
          <w:rFonts w:eastAsia="Times New Roman" w:cstheme="minorHAnsi"/>
          <w:sz w:val="20"/>
          <w:szCs w:val="20"/>
          <w:lang w:val="en-US"/>
        </w:rPr>
        <w:t xml:space="preserve"> n. 33, final version, p. 54-56,</w:t>
      </w:r>
      <w:r w:rsidRPr="003B3FB8">
        <w:rPr>
          <w:rFonts w:eastAsia="Times New Roman" w:cstheme="minorHAnsi"/>
          <w:sz w:val="20"/>
          <w:szCs w:val="20"/>
          <w:lang w:val="en-US"/>
        </w:rPr>
        <w:t xml:space="preserve"> set. 2003.</w:t>
      </w:r>
    </w:p>
    <w:p w:rsidR="00E26012" w:rsidRPr="003B3FB8" w:rsidRDefault="00E26012" w:rsidP="00237A17">
      <w:pPr>
        <w:shd w:val="clear" w:color="auto" w:fill="FFFFFF"/>
        <w:spacing w:after="0" w:line="240" w:lineRule="auto"/>
        <w:jc w:val="both"/>
        <w:textAlignment w:val="baseline"/>
        <w:rPr>
          <w:rFonts w:eastAsia="Times New Roman" w:cstheme="minorHAnsi"/>
          <w:sz w:val="20"/>
          <w:szCs w:val="20"/>
          <w:lang w:val="en-US"/>
        </w:rPr>
      </w:pPr>
    </w:p>
    <w:p w:rsidR="0068591A" w:rsidRPr="003B3FB8" w:rsidRDefault="00A21613" w:rsidP="00B056A4">
      <w:pPr>
        <w:shd w:val="clear" w:color="auto" w:fill="FFFFFF"/>
        <w:spacing w:after="0" w:line="240" w:lineRule="auto"/>
        <w:jc w:val="both"/>
        <w:textAlignment w:val="baseline"/>
        <w:rPr>
          <w:rFonts w:cstheme="minorHAnsi"/>
          <w:sz w:val="20"/>
          <w:szCs w:val="20"/>
        </w:rPr>
      </w:pPr>
      <w:r w:rsidRPr="003B3FB8">
        <w:rPr>
          <w:rFonts w:cstheme="minorHAnsi"/>
          <w:sz w:val="20"/>
          <w:szCs w:val="20"/>
        </w:rPr>
        <w:t xml:space="preserve">FIGURELLI, Gabriela Ramos. Articulações entre educação e museologia e suas contribuições para o desenvolvimento do ser humano. </w:t>
      </w:r>
      <w:r w:rsidRPr="003B3FB8">
        <w:rPr>
          <w:rFonts w:cstheme="minorHAnsi"/>
          <w:b/>
          <w:sz w:val="20"/>
          <w:szCs w:val="20"/>
        </w:rPr>
        <w:t>Museologia e Patrimônio</w:t>
      </w:r>
      <w:r w:rsidRPr="003B3FB8">
        <w:rPr>
          <w:rFonts w:cstheme="minorHAnsi"/>
          <w:sz w:val="20"/>
          <w:szCs w:val="20"/>
        </w:rPr>
        <w:t>. Rio</w:t>
      </w:r>
      <w:r w:rsidR="00775AAF" w:rsidRPr="003B3FB8">
        <w:rPr>
          <w:rFonts w:cstheme="minorHAnsi"/>
          <w:sz w:val="20"/>
          <w:szCs w:val="20"/>
        </w:rPr>
        <w:t xml:space="preserve"> de Janeiro: </w:t>
      </w:r>
      <w:proofErr w:type="spellStart"/>
      <w:r w:rsidR="00775AAF" w:rsidRPr="003B3FB8">
        <w:rPr>
          <w:rFonts w:cstheme="minorHAnsi"/>
          <w:sz w:val="20"/>
          <w:szCs w:val="20"/>
        </w:rPr>
        <w:t>Unirio</w:t>
      </w:r>
      <w:proofErr w:type="spellEnd"/>
      <w:r w:rsidR="00775AAF" w:rsidRPr="003B3FB8">
        <w:rPr>
          <w:rFonts w:cstheme="minorHAnsi"/>
          <w:sz w:val="20"/>
          <w:szCs w:val="20"/>
        </w:rPr>
        <w:t>: MAST, v.</w:t>
      </w:r>
      <w:r w:rsidRPr="003B3FB8">
        <w:rPr>
          <w:rFonts w:cstheme="minorHAnsi"/>
          <w:sz w:val="20"/>
          <w:szCs w:val="20"/>
        </w:rPr>
        <w:t xml:space="preserve"> 4</w:t>
      </w:r>
      <w:r w:rsidR="00775AAF" w:rsidRPr="003B3FB8">
        <w:rPr>
          <w:rFonts w:cstheme="minorHAnsi"/>
          <w:sz w:val="20"/>
          <w:szCs w:val="20"/>
        </w:rPr>
        <w:t>, n. 2,</w:t>
      </w:r>
      <w:r w:rsidRPr="003B3FB8">
        <w:rPr>
          <w:rFonts w:cstheme="minorHAnsi"/>
          <w:sz w:val="20"/>
          <w:szCs w:val="20"/>
        </w:rPr>
        <w:t xml:space="preserve"> 201</w:t>
      </w:r>
      <w:r w:rsidR="00B056A4" w:rsidRPr="003B3FB8">
        <w:rPr>
          <w:rFonts w:cstheme="minorHAnsi"/>
          <w:sz w:val="20"/>
          <w:szCs w:val="20"/>
        </w:rPr>
        <w:t>1</w:t>
      </w:r>
      <w:r w:rsidRPr="003B3FB8">
        <w:rPr>
          <w:rFonts w:cstheme="minorHAnsi"/>
          <w:sz w:val="20"/>
          <w:szCs w:val="20"/>
        </w:rPr>
        <w:t xml:space="preserve">.Disponível em: </w:t>
      </w:r>
      <w:hyperlink r:id="rId8" w:history="1">
        <w:r w:rsidR="0068591A" w:rsidRPr="003B3FB8">
          <w:rPr>
            <w:rStyle w:val="Hyperlink"/>
            <w:rFonts w:cstheme="minorHAnsi"/>
            <w:color w:val="auto"/>
            <w:sz w:val="20"/>
            <w:szCs w:val="20"/>
            <w:u w:val="none"/>
          </w:rPr>
          <w:t>http://revistamuseologiaepatrimonio.mast.br/index.php/ppgpmus/article/viewFile/208/169</w:t>
        </w:r>
      </w:hyperlink>
      <w:r w:rsidR="0068591A" w:rsidRPr="003B3FB8">
        <w:rPr>
          <w:rFonts w:cstheme="minorHAnsi"/>
          <w:sz w:val="20"/>
          <w:szCs w:val="20"/>
        </w:rPr>
        <w:t>.</w:t>
      </w:r>
    </w:p>
    <w:p w:rsidR="00B056A4" w:rsidRPr="003B3FB8" w:rsidRDefault="00B056A4" w:rsidP="00E26012">
      <w:pPr>
        <w:shd w:val="clear" w:color="auto" w:fill="FFFFFF"/>
        <w:spacing w:after="0" w:line="240" w:lineRule="auto"/>
        <w:jc w:val="both"/>
        <w:textAlignment w:val="baseline"/>
        <w:rPr>
          <w:rFonts w:cstheme="minorHAnsi"/>
          <w:sz w:val="20"/>
          <w:szCs w:val="20"/>
        </w:rPr>
      </w:pPr>
    </w:p>
    <w:p w:rsidR="00374351" w:rsidRPr="003B3FB8" w:rsidRDefault="00C12282" w:rsidP="00E26012">
      <w:pPr>
        <w:shd w:val="clear" w:color="auto" w:fill="FFFFFF"/>
        <w:spacing w:after="0" w:line="240" w:lineRule="auto"/>
        <w:jc w:val="both"/>
        <w:textAlignment w:val="baseline"/>
        <w:rPr>
          <w:rFonts w:cstheme="minorHAnsi"/>
          <w:sz w:val="20"/>
          <w:szCs w:val="20"/>
        </w:rPr>
      </w:pPr>
      <w:r w:rsidRPr="003B3FB8">
        <w:rPr>
          <w:rFonts w:cstheme="minorHAnsi"/>
          <w:sz w:val="20"/>
          <w:szCs w:val="20"/>
        </w:rPr>
        <w:t xml:space="preserve">GALLOIS. Dominique </w:t>
      </w:r>
      <w:proofErr w:type="spellStart"/>
      <w:r w:rsidRPr="003B3FB8">
        <w:rPr>
          <w:rFonts w:cstheme="minorHAnsi"/>
          <w:sz w:val="20"/>
          <w:szCs w:val="20"/>
        </w:rPr>
        <w:t>Tilkin</w:t>
      </w:r>
      <w:proofErr w:type="spellEnd"/>
      <w:r w:rsidR="00374351" w:rsidRPr="003B3FB8">
        <w:rPr>
          <w:rFonts w:cstheme="minorHAnsi"/>
          <w:sz w:val="20"/>
          <w:szCs w:val="20"/>
        </w:rPr>
        <w:t xml:space="preserve"> (Org.). </w:t>
      </w:r>
      <w:r w:rsidR="00374351" w:rsidRPr="003B3FB8">
        <w:rPr>
          <w:rFonts w:cstheme="minorHAnsi"/>
          <w:b/>
          <w:sz w:val="20"/>
          <w:szCs w:val="20"/>
        </w:rPr>
        <w:t>Patrimônio cultural imaterial e povos indígenas</w:t>
      </w:r>
      <w:r w:rsidR="00374351" w:rsidRPr="003B3FB8">
        <w:rPr>
          <w:rFonts w:cstheme="minorHAnsi"/>
          <w:sz w:val="20"/>
          <w:szCs w:val="20"/>
        </w:rPr>
        <w:t xml:space="preserve">: exemplos no Amapá e norte do Paraná. </w:t>
      </w:r>
      <w:r w:rsidR="00127388" w:rsidRPr="003B3FB8">
        <w:rPr>
          <w:rFonts w:cstheme="minorHAnsi"/>
          <w:sz w:val="20"/>
          <w:szCs w:val="20"/>
        </w:rPr>
        <w:t>São Paulo:</w:t>
      </w:r>
      <w:r w:rsidR="00374351" w:rsidRPr="003B3FB8">
        <w:rPr>
          <w:rFonts w:cstheme="minorHAnsi"/>
          <w:sz w:val="20"/>
          <w:szCs w:val="20"/>
        </w:rPr>
        <w:t xml:space="preserve"> </w:t>
      </w:r>
      <w:proofErr w:type="spellStart"/>
      <w:r w:rsidR="00374351" w:rsidRPr="003B3FB8">
        <w:rPr>
          <w:rFonts w:cstheme="minorHAnsi"/>
          <w:sz w:val="20"/>
          <w:szCs w:val="20"/>
        </w:rPr>
        <w:t>Iepê</w:t>
      </w:r>
      <w:proofErr w:type="spellEnd"/>
      <w:r w:rsidR="00374351" w:rsidRPr="003B3FB8">
        <w:rPr>
          <w:rFonts w:cstheme="minorHAnsi"/>
          <w:sz w:val="20"/>
          <w:szCs w:val="20"/>
        </w:rPr>
        <w:t>, 2011.</w:t>
      </w:r>
      <w:bookmarkStart w:id="0" w:name="_GoBack"/>
      <w:bookmarkEnd w:id="0"/>
    </w:p>
    <w:sectPr w:rsidR="00374351" w:rsidRPr="003B3FB8" w:rsidSect="007E68C3">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263" w:rsidRDefault="00436263" w:rsidP="00E30220">
      <w:pPr>
        <w:spacing w:after="0" w:line="240" w:lineRule="auto"/>
      </w:pPr>
      <w:r>
        <w:separator/>
      </w:r>
    </w:p>
  </w:endnote>
  <w:endnote w:type="continuationSeparator" w:id="0">
    <w:p w:rsidR="00436263" w:rsidRDefault="00436263" w:rsidP="00E30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263" w:rsidRDefault="00436263" w:rsidP="00E30220">
      <w:pPr>
        <w:spacing w:after="0" w:line="240" w:lineRule="auto"/>
      </w:pPr>
      <w:r>
        <w:separator/>
      </w:r>
    </w:p>
  </w:footnote>
  <w:footnote w:type="continuationSeparator" w:id="0">
    <w:p w:rsidR="00436263" w:rsidRDefault="00436263" w:rsidP="00E30220">
      <w:pPr>
        <w:spacing w:after="0" w:line="240" w:lineRule="auto"/>
      </w:pPr>
      <w:r>
        <w:continuationSeparator/>
      </w:r>
    </w:p>
  </w:footnote>
  <w:footnote w:id="1">
    <w:p w:rsidR="00DC4DC4" w:rsidRPr="00687318" w:rsidRDefault="00DC4DC4" w:rsidP="00862661">
      <w:pPr>
        <w:pStyle w:val="Textodenotaderodap"/>
        <w:jc w:val="both"/>
        <w:rPr>
          <w:rFonts w:cstheme="minorHAnsi"/>
          <w:sz w:val="16"/>
          <w:szCs w:val="16"/>
        </w:rPr>
      </w:pPr>
      <w:r w:rsidRPr="00862661">
        <w:rPr>
          <w:rStyle w:val="Refdenotaderodap"/>
          <w:rFonts w:ascii="Arial" w:hAnsi="Arial" w:cs="Arial"/>
        </w:rPr>
        <w:footnoteRef/>
      </w:r>
      <w:r w:rsidRPr="00687318">
        <w:rPr>
          <w:rFonts w:cstheme="minorHAnsi"/>
          <w:sz w:val="16"/>
          <w:szCs w:val="16"/>
        </w:rPr>
        <w:t xml:space="preserve">Representando o Núcleo de Educação do Museu Índia Vanuíre composto por: </w:t>
      </w:r>
      <w:proofErr w:type="spellStart"/>
      <w:r w:rsidRPr="00687318">
        <w:rPr>
          <w:rFonts w:cstheme="minorHAnsi"/>
          <w:sz w:val="16"/>
          <w:szCs w:val="16"/>
        </w:rPr>
        <w:t>Gessiara</w:t>
      </w:r>
      <w:proofErr w:type="spellEnd"/>
      <w:r w:rsidRPr="00687318">
        <w:rPr>
          <w:rFonts w:cstheme="minorHAnsi"/>
          <w:sz w:val="16"/>
          <w:szCs w:val="16"/>
        </w:rPr>
        <w:t xml:space="preserve"> da Silva </w:t>
      </w:r>
      <w:proofErr w:type="spellStart"/>
      <w:r w:rsidRPr="00687318">
        <w:rPr>
          <w:rFonts w:cstheme="minorHAnsi"/>
          <w:sz w:val="16"/>
          <w:szCs w:val="16"/>
        </w:rPr>
        <w:t>Goes</w:t>
      </w:r>
      <w:proofErr w:type="spellEnd"/>
      <w:r w:rsidRPr="00687318">
        <w:rPr>
          <w:rFonts w:cstheme="minorHAnsi"/>
          <w:sz w:val="16"/>
          <w:szCs w:val="16"/>
        </w:rPr>
        <w:t xml:space="preserve"> Andrade, Isaltina Santos Ferreira da Costa, </w:t>
      </w:r>
      <w:proofErr w:type="spellStart"/>
      <w:r w:rsidRPr="00687318">
        <w:rPr>
          <w:rFonts w:cstheme="minorHAnsi"/>
          <w:sz w:val="16"/>
          <w:szCs w:val="16"/>
        </w:rPr>
        <w:t>Lamara</w:t>
      </w:r>
      <w:proofErr w:type="spellEnd"/>
      <w:r w:rsidRPr="00687318">
        <w:rPr>
          <w:rFonts w:cstheme="minorHAnsi"/>
          <w:sz w:val="16"/>
          <w:szCs w:val="16"/>
        </w:rPr>
        <w:t xml:space="preserve"> David Ruiz Estevam, Lilian </w:t>
      </w:r>
      <w:proofErr w:type="spellStart"/>
      <w:r w:rsidRPr="00687318">
        <w:rPr>
          <w:rFonts w:cstheme="minorHAnsi"/>
          <w:sz w:val="16"/>
          <w:szCs w:val="16"/>
        </w:rPr>
        <w:t>Budaibes</w:t>
      </w:r>
      <w:proofErr w:type="spellEnd"/>
      <w:r w:rsidRPr="00687318">
        <w:rPr>
          <w:rFonts w:cstheme="minorHAnsi"/>
          <w:sz w:val="16"/>
          <w:szCs w:val="16"/>
        </w:rPr>
        <w:t xml:space="preserve"> </w:t>
      </w:r>
      <w:proofErr w:type="spellStart"/>
      <w:r w:rsidRPr="00687318">
        <w:rPr>
          <w:rFonts w:cstheme="minorHAnsi"/>
          <w:sz w:val="16"/>
          <w:szCs w:val="16"/>
        </w:rPr>
        <w:t>Zorato</w:t>
      </w:r>
      <w:proofErr w:type="spellEnd"/>
      <w:r w:rsidRPr="00687318">
        <w:rPr>
          <w:rFonts w:cstheme="minorHAnsi"/>
          <w:sz w:val="16"/>
          <w:szCs w:val="16"/>
        </w:rPr>
        <w:t xml:space="preserve">, Uiara </w:t>
      </w:r>
      <w:proofErr w:type="spellStart"/>
      <w:r w:rsidRPr="00687318">
        <w:rPr>
          <w:rFonts w:cstheme="minorHAnsi"/>
          <w:sz w:val="16"/>
          <w:szCs w:val="16"/>
        </w:rPr>
        <w:t>Potira</w:t>
      </w:r>
      <w:proofErr w:type="spellEnd"/>
      <w:r w:rsidRPr="00687318">
        <w:rPr>
          <w:rFonts w:cstheme="minorHAnsi"/>
          <w:sz w:val="16"/>
          <w:szCs w:val="16"/>
        </w:rPr>
        <w:t xml:space="preserve"> Ribeiro </w:t>
      </w:r>
      <w:proofErr w:type="spellStart"/>
      <w:r w:rsidRPr="00687318">
        <w:rPr>
          <w:rFonts w:cstheme="minorHAnsi"/>
          <w:sz w:val="16"/>
          <w:szCs w:val="16"/>
        </w:rPr>
        <w:t>Daneluti</w:t>
      </w:r>
      <w:proofErr w:type="spellEnd"/>
      <w:r w:rsidRPr="00687318">
        <w:rPr>
          <w:rFonts w:cstheme="minorHAnsi"/>
          <w:sz w:val="16"/>
          <w:szCs w:val="16"/>
        </w:rPr>
        <w:t xml:space="preserve">, </w:t>
      </w:r>
      <w:proofErr w:type="spellStart"/>
      <w:r w:rsidRPr="00687318">
        <w:rPr>
          <w:rFonts w:cstheme="minorHAnsi"/>
          <w:sz w:val="16"/>
          <w:szCs w:val="16"/>
        </w:rPr>
        <w:t>Valquiria</w:t>
      </w:r>
      <w:proofErr w:type="spellEnd"/>
      <w:r w:rsidRPr="00687318">
        <w:rPr>
          <w:rFonts w:cstheme="minorHAnsi"/>
          <w:sz w:val="16"/>
          <w:szCs w:val="16"/>
        </w:rPr>
        <w:t xml:space="preserve"> Cristina Martins.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7318" w:rsidRPr="00687318" w:rsidRDefault="00687318">
    <w:pPr>
      <w:pStyle w:val="Cabealho"/>
      <w:rPr>
        <w:sz w:val="20"/>
        <w:szCs w:val="20"/>
      </w:rPr>
    </w:pPr>
    <w:r>
      <w:rPr>
        <w:sz w:val="20"/>
        <w:szCs w:val="20"/>
      </w:rPr>
      <w:t>CENTRO DE REFERÊNCIA DE EDUCAÇÃO EM MUSEUS</w:t>
    </w:r>
    <w:r>
      <w:rPr>
        <w:sz w:val="20"/>
        <w:szCs w:val="20"/>
      </w:rPr>
      <w:tab/>
    </w:r>
    <w:r>
      <w:rPr>
        <w:noProof/>
        <w:sz w:val="20"/>
        <w:szCs w:val="20"/>
      </w:rPr>
      <w:drawing>
        <wp:inline distT="0" distB="0" distL="0" distR="0">
          <wp:extent cx="676181" cy="713509"/>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mlp_baixa.jpg"/>
                  <pic:cNvPicPr/>
                </pic:nvPicPr>
                <pic:blipFill>
                  <a:blip r:embed="rId1">
                    <a:extLst>
                      <a:ext uri="{28A0092B-C50C-407E-A947-70E740481C1C}">
                        <a14:useLocalDpi xmlns:a14="http://schemas.microsoft.com/office/drawing/2010/main" val="0"/>
                      </a:ext>
                    </a:extLst>
                  </a:blip>
                  <a:stretch>
                    <a:fillRect/>
                  </a:stretch>
                </pic:blipFill>
                <pic:spPr>
                  <a:xfrm>
                    <a:off x="0" y="0"/>
                    <a:ext cx="695250" cy="7336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4168B"/>
    <w:multiLevelType w:val="hybridMultilevel"/>
    <w:tmpl w:val="16F892C6"/>
    <w:lvl w:ilvl="0" w:tplc="313AC606">
      <w:start w:val="1"/>
      <w:numFmt w:val="bullet"/>
      <w:lvlText w:val="•"/>
      <w:lvlJc w:val="left"/>
      <w:pPr>
        <w:tabs>
          <w:tab w:val="num" w:pos="720"/>
        </w:tabs>
        <w:ind w:left="720" w:hanging="360"/>
      </w:pPr>
      <w:rPr>
        <w:rFonts w:ascii="Arial" w:hAnsi="Arial" w:hint="default"/>
      </w:rPr>
    </w:lvl>
    <w:lvl w:ilvl="1" w:tplc="6F98B4C4" w:tentative="1">
      <w:start w:val="1"/>
      <w:numFmt w:val="bullet"/>
      <w:lvlText w:val="•"/>
      <w:lvlJc w:val="left"/>
      <w:pPr>
        <w:tabs>
          <w:tab w:val="num" w:pos="1440"/>
        </w:tabs>
        <w:ind w:left="1440" w:hanging="360"/>
      </w:pPr>
      <w:rPr>
        <w:rFonts w:ascii="Arial" w:hAnsi="Arial" w:hint="default"/>
      </w:rPr>
    </w:lvl>
    <w:lvl w:ilvl="2" w:tplc="7792B3FE" w:tentative="1">
      <w:start w:val="1"/>
      <w:numFmt w:val="bullet"/>
      <w:lvlText w:val="•"/>
      <w:lvlJc w:val="left"/>
      <w:pPr>
        <w:tabs>
          <w:tab w:val="num" w:pos="2160"/>
        </w:tabs>
        <w:ind w:left="2160" w:hanging="360"/>
      </w:pPr>
      <w:rPr>
        <w:rFonts w:ascii="Arial" w:hAnsi="Arial" w:hint="default"/>
      </w:rPr>
    </w:lvl>
    <w:lvl w:ilvl="3" w:tplc="CA0E04F2" w:tentative="1">
      <w:start w:val="1"/>
      <w:numFmt w:val="bullet"/>
      <w:lvlText w:val="•"/>
      <w:lvlJc w:val="left"/>
      <w:pPr>
        <w:tabs>
          <w:tab w:val="num" w:pos="2880"/>
        </w:tabs>
        <w:ind w:left="2880" w:hanging="360"/>
      </w:pPr>
      <w:rPr>
        <w:rFonts w:ascii="Arial" w:hAnsi="Arial" w:hint="default"/>
      </w:rPr>
    </w:lvl>
    <w:lvl w:ilvl="4" w:tplc="F356BE1C" w:tentative="1">
      <w:start w:val="1"/>
      <w:numFmt w:val="bullet"/>
      <w:lvlText w:val="•"/>
      <w:lvlJc w:val="left"/>
      <w:pPr>
        <w:tabs>
          <w:tab w:val="num" w:pos="3600"/>
        </w:tabs>
        <w:ind w:left="3600" w:hanging="360"/>
      </w:pPr>
      <w:rPr>
        <w:rFonts w:ascii="Arial" w:hAnsi="Arial" w:hint="default"/>
      </w:rPr>
    </w:lvl>
    <w:lvl w:ilvl="5" w:tplc="D5E4033C" w:tentative="1">
      <w:start w:val="1"/>
      <w:numFmt w:val="bullet"/>
      <w:lvlText w:val="•"/>
      <w:lvlJc w:val="left"/>
      <w:pPr>
        <w:tabs>
          <w:tab w:val="num" w:pos="4320"/>
        </w:tabs>
        <w:ind w:left="4320" w:hanging="360"/>
      </w:pPr>
      <w:rPr>
        <w:rFonts w:ascii="Arial" w:hAnsi="Arial" w:hint="default"/>
      </w:rPr>
    </w:lvl>
    <w:lvl w:ilvl="6" w:tplc="85CEA4B8" w:tentative="1">
      <w:start w:val="1"/>
      <w:numFmt w:val="bullet"/>
      <w:lvlText w:val="•"/>
      <w:lvlJc w:val="left"/>
      <w:pPr>
        <w:tabs>
          <w:tab w:val="num" w:pos="5040"/>
        </w:tabs>
        <w:ind w:left="5040" w:hanging="360"/>
      </w:pPr>
      <w:rPr>
        <w:rFonts w:ascii="Arial" w:hAnsi="Arial" w:hint="default"/>
      </w:rPr>
    </w:lvl>
    <w:lvl w:ilvl="7" w:tplc="B8AE7748" w:tentative="1">
      <w:start w:val="1"/>
      <w:numFmt w:val="bullet"/>
      <w:lvlText w:val="•"/>
      <w:lvlJc w:val="left"/>
      <w:pPr>
        <w:tabs>
          <w:tab w:val="num" w:pos="5760"/>
        </w:tabs>
        <w:ind w:left="5760" w:hanging="360"/>
      </w:pPr>
      <w:rPr>
        <w:rFonts w:ascii="Arial" w:hAnsi="Arial" w:hint="default"/>
      </w:rPr>
    </w:lvl>
    <w:lvl w:ilvl="8" w:tplc="6E6A76E8"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E30220"/>
    <w:rsid w:val="00006BE0"/>
    <w:rsid w:val="00060CD4"/>
    <w:rsid w:val="0006169A"/>
    <w:rsid w:val="000B6004"/>
    <w:rsid w:val="0012521F"/>
    <w:rsid w:val="00127388"/>
    <w:rsid w:val="0013354F"/>
    <w:rsid w:val="00136245"/>
    <w:rsid w:val="0014526F"/>
    <w:rsid w:val="00192C0F"/>
    <w:rsid w:val="00193A7F"/>
    <w:rsid w:val="001A5CF0"/>
    <w:rsid w:val="001D09DB"/>
    <w:rsid w:val="002127BE"/>
    <w:rsid w:val="00237A17"/>
    <w:rsid w:val="00265FD6"/>
    <w:rsid w:val="002716DF"/>
    <w:rsid w:val="002A4D0E"/>
    <w:rsid w:val="002C0B6F"/>
    <w:rsid w:val="002C1116"/>
    <w:rsid w:val="00355DCA"/>
    <w:rsid w:val="00374351"/>
    <w:rsid w:val="003B3FB8"/>
    <w:rsid w:val="00436263"/>
    <w:rsid w:val="005107CE"/>
    <w:rsid w:val="00535F13"/>
    <w:rsid w:val="00597951"/>
    <w:rsid w:val="005A44F3"/>
    <w:rsid w:val="005C31FD"/>
    <w:rsid w:val="005C7804"/>
    <w:rsid w:val="00624FBC"/>
    <w:rsid w:val="0068591A"/>
    <w:rsid w:val="00687318"/>
    <w:rsid w:val="006D7CBA"/>
    <w:rsid w:val="006F450C"/>
    <w:rsid w:val="00775AAF"/>
    <w:rsid w:val="007A0A65"/>
    <w:rsid w:val="007C2071"/>
    <w:rsid w:val="007C7868"/>
    <w:rsid w:val="007E68C3"/>
    <w:rsid w:val="007F35E8"/>
    <w:rsid w:val="00862661"/>
    <w:rsid w:val="008636FE"/>
    <w:rsid w:val="008938E7"/>
    <w:rsid w:val="008A3E18"/>
    <w:rsid w:val="008E7245"/>
    <w:rsid w:val="008F53EF"/>
    <w:rsid w:val="009212EE"/>
    <w:rsid w:val="00965D51"/>
    <w:rsid w:val="00967A5F"/>
    <w:rsid w:val="009E1AB1"/>
    <w:rsid w:val="00A06BFF"/>
    <w:rsid w:val="00A110E0"/>
    <w:rsid w:val="00A21613"/>
    <w:rsid w:val="00A239EC"/>
    <w:rsid w:val="00A9759D"/>
    <w:rsid w:val="00AA4065"/>
    <w:rsid w:val="00B056A4"/>
    <w:rsid w:val="00B05FB0"/>
    <w:rsid w:val="00B51914"/>
    <w:rsid w:val="00BF3994"/>
    <w:rsid w:val="00C038E8"/>
    <w:rsid w:val="00C12282"/>
    <w:rsid w:val="00C16160"/>
    <w:rsid w:val="00C23C5A"/>
    <w:rsid w:val="00C66AB3"/>
    <w:rsid w:val="00C92C1F"/>
    <w:rsid w:val="00CB0F72"/>
    <w:rsid w:val="00CC48B1"/>
    <w:rsid w:val="00CD1C3F"/>
    <w:rsid w:val="00CD3495"/>
    <w:rsid w:val="00D475A8"/>
    <w:rsid w:val="00D969B8"/>
    <w:rsid w:val="00DB6CF6"/>
    <w:rsid w:val="00DC4DC4"/>
    <w:rsid w:val="00E0239C"/>
    <w:rsid w:val="00E25FDE"/>
    <w:rsid w:val="00E26012"/>
    <w:rsid w:val="00E30220"/>
    <w:rsid w:val="00E33497"/>
    <w:rsid w:val="00E367C6"/>
    <w:rsid w:val="00E7009D"/>
    <w:rsid w:val="00EA1D7F"/>
    <w:rsid w:val="00EA5EDE"/>
    <w:rsid w:val="00EB5E3C"/>
    <w:rsid w:val="00F20129"/>
    <w:rsid w:val="00F8370C"/>
    <w:rsid w:val="00FE6DB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E90FD6"/>
  <w15:docId w15:val="{902B7369-3F54-4409-AF66-8EDECE98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7BE"/>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fim">
    <w:name w:val="endnote text"/>
    <w:basedOn w:val="Normal"/>
    <w:link w:val="TextodenotadefimChar"/>
    <w:uiPriority w:val="99"/>
    <w:semiHidden/>
    <w:unhideWhenUsed/>
    <w:rsid w:val="00E30220"/>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E30220"/>
    <w:rPr>
      <w:sz w:val="20"/>
      <w:szCs w:val="20"/>
    </w:rPr>
  </w:style>
  <w:style w:type="character" w:styleId="Refdenotadefim">
    <w:name w:val="endnote reference"/>
    <w:basedOn w:val="Fontepargpadro"/>
    <w:uiPriority w:val="99"/>
    <w:semiHidden/>
    <w:unhideWhenUsed/>
    <w:rsid w:val="00E30220"/>
    <w:rPr>
      <w:vertAlign w:val="superscript"/>
    </w:rPr>
  </w:style>
  <w:style w:type="paragraph" w:styleId="PargrafodaLista">
    <w:name w:val="List Paragraph"/>
    <w:basedOn w:val="Normal"/>
    <w:uiPriority w:val="34"/>
    <w:qFormat/>
    <w:rsid w:val="009E1AB1"/>
    <w:pPr>
      <w:ind w:left="720"/>
      <w:contextualSpacing/>
    </w:pPr>
  </w:style>
  <w:style w:type="character" w:styleId="Refdecomentrio">
    <w:name w:val="annotation reference"/>
    <w:uiPriority w:val="99"/>
    <w:semiHidden/>
    <w:unhideWhenUsed/>
    <w:rsid w:val="00A06BFF"/>
    <w:rPr>
      <w:sz w:val="16"/>
      <w:szCs w:val="16"/>
    </w:rPr>
  </w:style>
  <w:style w:type="paragraph" w:styleId="SemEspaamento">
    <w:name w:val="No Spacing"/>
    <w:basedOn w:val="Normal"/>
    <w:link w:val="SemEspaamentoChar"/>
    <w:uiPriority w:val="1"/>
    <w:qFormat/>
    <w:rsid w:val="00A06BFF"/>
    <w:pPr>
      <w:spacing w:before="100" w:beforeAutospacing="1" w:after="100" w:afterAutospacing="1" w:line="240" w:lineRule="auto"/>
    </w:pPr>
    <w:rPr>
      <w:rFonts w:ascii="Times New Roman" w:eastAsia="Calibri" w:hAnsi="Times New Roman" w:cs="Times New Roman"/>
      <w:sz w:val="24"/>
      <w:szCs w:val="24"/>
    </w:rPr>
  </w:style>
  <w:style w:type="character" w:customStyle="1" w:styleId="SemEspaamentoChar">
    <w:name w:val="Sem Espaçamento Char"/>
    <w:link w:val="SemEspaamento"/>
    <w:uiPriority w:val="1"/>
    <w:rsid w:val="00A06BFF"/>
    <w:rPr>
      <w:rFonts w:ascii="Times New Roman" w:eastAsia="Calibri" w:hAnsi="Times New Roman" w:cs="Times New Roman"/>
      <w:sz w:val="24"/>
      <w:szCs w:val="24"/>
      <w:lang w:eastAsia="pt-BR"/>
    </w:rPr>
  </w:style>
  <w:style w:type="paragraph" w:styleId="Textodenotaderodap">
    <w:name w:val="footnote text"/>
    <w:basedOn w:val="Normal"/>
    <w:link w:val="TextodenotaderodapChar"/>
    <w:uiPriority w:val="99"/>
    <w:semiHidden/>
    <w:unhideWhenUsed/>
    <w:rsid w:val="0086266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862661"/>
    <w:rPr>
      <w:sz w:val="20"/>
      <w:szCs w:val="20"/>
    </w:rPr>
  </w:style>
  <w:style w:type="character" w:styleId="Refdenotaderodap">
    <w:name w:val="footnote reference"/>
    <w:basedOn w:val="Fontepargpadro"/>
    <w:uiPriority w:val="99"/>
    <w:semiHidden/>
    <w:unhideWhenUsed/>
    <w:rsid w:val="00862661"/>
    <w:rPr>
      <w:vertAlign w:val="superscript"/>
    </w:rPr>
  </w:style>
  <w:style w:type="character" w:styleId="Hyperlink">
    <w:name w:val="Hyperlink"/>
    <w:basedOn w:val="Fontepargpadro"/>
    <w:uiPriority w:val="99"/>
    <w:unhideWhenUsed/>
    <w:rsid w:val="00374351"/>
    <w:rPr>
      <w:color w:val="0000FF"/>
      <w:u w:val="single"/>
    </w:rPr>
  </w:style>
  <w:style w:type="character" w:customStyle="1" w:styleId="object">
    <w:name w:val="object"/>
    <w:basedOn w:val="Fontepargpadro"/>
    <w:rsid w:val="00A21613"/>
  </w:style>
  <w:style w:type="paragraph" w:styleId="Cabealho">
    <w:name w:val="header"/>
    <w:basedOn w:val="Normal"/>
    <w:link w:val="CabealhoChar"/>
    <w:uiPriority w:val="99"/>
    <w:unhideWhenUsed/>
    <w:rsid w:val="0068731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87318"/>
  </w:style>
  <w:style w:type="paragraph" w:styleId="Rodap">
    <w:name w:val="footer"/>
    <w:basedOn w:val="Normal"/>
    <w:link w:val="RodapChar"/>
    <w:uiPriority w:val="99"/>
    <w:unhideWhenUsed/>
    <w:rsid w:val="00687318"/>
    <w:pPr>
      <w:tabs>
        <w:tab w:val="center" w:pos="4252"/>
        <w:tab w:val="right" w:pos="8504"/>
      </w:tabs>
      <w:spacing w:after="0" w:line="240" w:lineRule="auto"/>
    </w:pPr>
  </w:style>
  <w:style w:type="character" w:customStyle="1" w:styleId="RodapChar">
    <w:name w:val="Rodapé Char"/>
    <w:basedOn w:val="Fontepargpadro"/>
    <w:link w:val="Rodap"/>
    <w:uiPriority w:val="99"/>
    <w:rsid w:val="006873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istamuseologiaepatrimonio.mast.br/index.php/ppgpmus/article/viewFile/208/16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DEEFCA-E7AF-444A-965C-A53939FEC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3580</Words>
  <Characters>19332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Marilia Xavier Cury</dc:creator>
  <cp:lastModifiedBy>Marina Toledo</cp:lastModifiedBy>
  <cp:revision>4</cp:revision>
  <cp:lastPrinted>2017-08-16T20:34:00Z</cp:lastPrinted>
  <dcterms:created xsi:type="dcterms:W3CDTF">2013-12-18T13:22:00Z</dcterms:created>
  <dcterms:modified xsi:type="dcterms:W3CDTF">2017-08-16T20:34:00Z</dcterms:modified>
</cp:coreProperties>
</file>